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61D6844E" w:rsidR="000E1C19" w:rsidRDefault="000E1C19" w:rsidP="000E1C19">
      <w:pPr>
        <w:rPr>
          <w:rFonts w:ascii="Calibri" w:hAnsi="Calibri" w:cs="Calibri"/>
        </w:rPr>
      </w:pPr>
    </w:p>
    <w:p w14:paraId="7D9E9CBE" w14:textId="77777777" w:rsidR="007E4FF6" w:rsidRDefault="007E4FF6" w:rsidP="000E1C19">
      <w:pPr>
        <w:rPr>
          <w:rFonts w:ascii="Calibri" w:hAnsi="Calibri" w:cs="Calibri"/>
        </w:rPr>
      </w:pPr>
    </w:p>
    <w:p w14:paraId="539AB6C4" w14:textId="77777777" w:rsidR="00FF26A1" w:rsidRPr="009325D3" w:rsidRDefault="00FF26A1" w:rsidP="00FF26A1">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FF26A1" w:rsidRPr="009325D3" w14:paraId="1097359B"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1625C82" w14:textId="77777777" w:rsidR="00FF26A1" w:rsidRPr="009325D3" w:rsidRDefault="00FF26A1" w:rsidP="000B288C">
            <w:pPr>
              <w:pStyle w:val="Titre"/>
              <w:outlineLvl w:val="2"/>
              <w:rPr>
                <w:rFonts w:cs="Calibri"/>
              </w:rPr>
            </w:pPr>
            <w:bookmarkStart w:id="0" w:name="_Toc116053871"/>
            <w:r w:rsidRPr="009325D3">
              <w:rPr>
                <w:rFonts w:cs="Calibri"/>
              </w:rPr>
              <w:t>Action n°14</w:t>
            </w:r>
            <w:bookmarkEnd w:id="0"/>
          </w:p>
          <w:p w14:paraId="6583E93A" w14:textId="77777777" w:rsidR="00FF26A1" w:rsidRPr="009325D3" w:rsidRDefault="00FF26A1" w:rsidP="000B288C">
            <w:pPr>
              <w:pStyle w:val="Titre"/>
              <w:outlineLvl w:val="2"/>
              <w:rPr>
                <w:rFonts w:cs="Calibri"/>
              </w:rPr>
            </w:pPr>
            <w:bookmarkStart w:id="1" w:name="_Toc116053872"/>
            <w:r w:rsidRPr="009325D3">
              <w:rPr>
                <w:rFonts w:cs="Calibri"/>
              </w:rPr>
              <w:t>Soutien aux actions d’accompagnement vers la transition écologique et aides à la conversion écologique de l’activité économique</w:t>
            </w:r>
            <w:bookmarkEnd w:id="1"/>
          </w:p>
        </w:tc>
      </w:tr>
      <w:tr w:rsidR="00FF26A1" w:rsidRPr="009325D3" w14:paraId="783C4899"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13F0457E" w14:textId="77777777" w:rsidR="00FF26A1" w:rsidRPr="009325D3" w:rsidRDefault="00FF26A1"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3A69F82" w14:textId="77777777" w:rsidR="00FF26A1" w:rsidRPr="009325D3" w:rsidRDefault="00FF26A1" w:rsidP="000B288C">
            <w:pPr>
              <w:pStyle w:val="Sansinterligne"/>
              <w:jc w:val="center"/>
              <w:rPr>
                <w:rFonts w:ascii="Calibri" w:hAnsi="Calibri" w:cs="Calibri"/>
                <w:sz w:val="20"/>
                <w:szCs w:val="20"/>
              </w:rPr>
            </w:pPr>
            <w:r w:rsidRPr="00502C0B">
              <w:rPr>
                <w:rFonts w:ascii="Calibri" w:hAnsi="Calibri" w:cs="Calibri"/>
                <w:sz w:val="20"/>
                <w:szCs w:val="20"/>
              </w:rPr>
              <w:t>1</w:t>
            </w:r>
            <w:r>
              <w:rPr>
                <w:rFonts w:ascii="Calibri" w:hAnsi="Calibri" w:cs="Calibri"/>
                <w:sz w:val="20"/>
                <w:szCs w:val="20"/>
              </w:rPr>
              <w:t>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2A420290" w14:textId="77777777" w:rsidR="00FF26A1" w:rsidRPr="009325D3" w:rsidRDefault="00FF26A1"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41691AF7" w14:textId="77777777" w:rsidR="00FF26A1" w:rsidRPr="009325D3" w:rsidRDefault="00FF26A1"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3BBA11BD" w14:textId="77777777" w:rsidR="00FF26A1" w:rsidRPr="009325D3" w:rsidRDefault="00FF26A1" w:rsidP="00FF26A1">
      <w:pPr>
        <w:pStyle w:val="Sansinterligne"/>
        <w:jc w:val="both"/>
        <w:rPr>
          <w:rFonts w:ascii="Calibri" w:hAnsi="Calibri" w:cs="Calibri"/>
        </w:rPr>
      </w:pPr>
    </w:p>
    <w:p w14:paraId="6C4758BF" w14:textId="77777777" w:rsidR="00FF26A1" w:rsidRPr="009325D3" w:rsidRDefault="00FF26A1" w:rsidP="00FF26A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 </w:t>
      </w:r>
    </w:p>
    <w:p w14:paraId="08249678" w14:textId="77777777" w:rsidR="00FF26A1" w:rsidRPr="009325D3" w:rsidRDefault="00FF26A1" w:rsidP="00FF26A1">
      <w:pPr>
        <w:pStyle w:val="Sansinterligne"/>
        <w:jc w:val="both"/>
        <w:rPr>
          <w:rFonts w:ascii="Calibri" w:hAnsi="Calibri" w:cs="Calibri"/>
        </w:rPr>
      </w:pPr>
    </w:p>
    <w:p w14:paraId="7EAD2F77" w14:textId="77777777" w:rsidR="00FF26A1" w:rsidRPr="009325D3" w:rsidRDefault="00FF26A1" w:rsidP="00FF26A1">
      <w:pPr>
        <w:pStyle w:val="Sansinterligne"/>
        <w:jc w:val="both"/>
        <w:rPr>
          <w:rFonts w:ascii="Calibri" w:hAnsi="Calibri" w:cs="Calibri"/>
        </w:rPr>
      </w:pPr>
      <w:r w:rsidRPr="009325D3">
        <w:rPr>
          <w:rFonts w:ascii="Calibri" w:hAnsi="Calibri" w:cs="Calibri"/>
        </w:rPr>
        <w:t>L’activité économique est fortement dépendante des ressources naturelles (matières premières, pétrole, gaz, …). Notre modèle de développement économique s’accompagne mécaniquement d’une augmentation des gaz à effet de serre. Ce modèle, non durable, qui participe à l’accélération du réchauffement climatique, nécessite d’être entièrement remis en question pour minimiser autant que possible les effets négatifs irréversibles sur les équilibres naturels. L’activité économique doit intégrer la transition écologique, qui peut être gage de compétitivité et représenter une opportunité de développement.</w:t>
      </w:r>
    </w:p>
    <w:p w14:paraId="5502D912" w14:textId="77777777" w:rsidR="00FF26A1" w:rsidRPr="009325D3" w:rsidRDefault="00FF26A1" w:rsidP="00FF26A1">
      <w:pPr>
        <w:pStyle w:val="Sansinterligne"/>
        <w:jc w:val="both"/>
        <w:rPr>
          <w:rFonts w:ascii="Calibri" w:hAnsi="Calibri" w:cs="Calibri"/>
        </w:rPr>
      </w:pPr>
    </w:p>
    <w:p w14:paraId="694E76A8" w14:textId="77777777" w:rsidR="00FF26A1" w:rsidRPr="009325D3" w:rsidRDefault="00FF26A1" w:rsidP="00FF26A1">
      <w:pPr>
        <w:pStyle w:val="Sansinterligne"/>
        <w:jc w:val="both"/>
        <w:rPr>
          <w:rFonts w:ascii="Calibri" w:hAnsi="Calibri" w:cs="Calibri"/>
        </w:rPr>
      </w:pPr>
      <w:r w:rsidRPr="009325D3">
        <w:rPr>
          <w:rFonts w:ascii="Calibri" w:hAnsi="Calibri" w:cs="Calibri"/>
        </w:rPr>
        <w:t>Besoins spécifiques liés à l’activité économique du tourisme : l’étude publiée par l'ADEME sur les GES du secteur du tourisme met en avant que les émissions de GES générées par les activités touristiques représentent 11% des émissions totales de la France en 2018 et que ce secteur a un rôle important à jouer pour atteindre les objectifs fixés dans l’accord de Paris visant la neutralité carbone en 2050 et une baisse des GES de 40% d’ici 2030.</w:t>
      </w:r>
    </w:p>
    <w:p w14:paraId="022AF330" w14:textId="77777777" w:rsidR="00FF26A1" w:rsidRPr="009325D3" w:rsidRDefault="00FF26A1" w:rsidP="00FF26A1">
      <w:pPr>
        <w:pStyle w:val="Sansinterligne"/>
        <w:jc w:val="both"/>
        <w:rPr>
          <w:rFonts w:ascii="Calibri" w:hAnsi="Calibri" w:cs="Calibri"/>
        </w:rPr>
      </w:pPr>
    </w:p>
    <w:p w14:paraId="44C017FB"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L’objectif, à travers des financements FEDER, est de venir compléter les dispositifs existants pour encourager les acteurs économiques à passer à l’acte et d’avoir des actions significatives en faveur de la </w:t>
      </w:r>
      <w:r>
        <w:rPr>
          <w:rFonts w:ascii="Calibri" w:hAnsi="Calibri" w:cs="Calibri"/>
        </w:rPr>
        <w:t>transition écologique</w:t>
      </w:r>
      <w:r w:rsidRPr="009325D3">
        <w:rPr>
          <w:rFonts w:ascii="Calibri" w:hAnsi="Calibri" w:cs="Calibri"/>
        </w:rPr>
        <w:t xml:space="preserve"> de l’économie.</w:t>
      </w:r>
    </w:p>
    <w:p w14:paraId="1864E416" w14:textId="77777777" w:rsidR="00FF26A1" w:rsidRPr="009325D3" w:rsidRDefault="00FF26A1" w:rsidP="00FF26A1">
      <w:pPr>
        <w:pStyle w:val="Sansinterligne"/>
        <w:jc w:val="both"/>
        <w:rPr>
          <w:rFonts w:ascii="Calibri" w:hAnsi="Calibri" w:cs="Calibri"/>
        </w:rPr>
      </w:pPr>
    </w:p>
    <w:p w14:paraId="718ED9AF" w14:textId="77777777" w:rsidR="00FF26A1" w:rsidRPr="009325D3" w:rsidRDefault="00FF26A1" w:rsidP="00FF26A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10420989" w14:textId="77777777" w:rsidR="00FF26A1" w:rsidRPr="009325D3" w:rsidRDefault="00FF26A1" w:rsidP="00FF26A1">
      <w:pPr>
        <w:pStyle w:val="Sansinterligne"/>
        <w:jc w:val="both"/>
        <w:rPr>
          <w:rFonts w:ascii="Calibri" w:hAnsi="Calibri" w:cs="Calibri"/>
        </w:rPr>
      </w:pPr>
    </w:p>
    <w:p w14:paraId="50748318" w14:textId="77777777" w:rsidR="00FF26A1" w:rsidRPr="009325D3" w:rsidRDefault="00FF26A1" w:rsidP="00FF26A1">
      <w:pPr>
        <w:pStyle w:val="Sansinterligne"/>
        <w:jc w:val="both"/>
        <w:rPr>
          <w:rFonts w:ascii="Calibri" w:hAnsi="Calibri" w:cs="Calibri"/>
          <w:b/>
          <w:bCs/>
          <w:color w:val="002060"/>
        </w:rPr>
      </w:pPr>
      <w:r w:rsidRPr="009325D3">
        <w:rPr>
          <w:rFonts w:ascii="Calibri" w:hAnsi="Calibri" w:cs="Calibri"/>
          <w:b/>
          <w:bCs/>
          <w:color w:val="002060"/>
        </w:rPr>
        <w:t>Accompagnement collectif des acteurs économiques et animation de l’écosystème dans leur transition écologique, aide à la reconversion écologique de l’activité économique (animation et ingénierie, démarches d’Ecologie Industrielle Territoriale, …) :</w:t>
      </w:r>
    </w:p>
    <w:p w14:paraId="20D5FDA5" w14:textId="77777777" w:rsidR="00FF26A1" w:rsidRPr="009325D3" w:rsidRDefault="00FF26A1" w:rsidP="00FF26A1">
      <w:pPr>
        <w:pStyle w:val="Sansinterligne"/>
        <w:jc w:val="both"/>
        <w:rPr>
          <w:rFonts w:ascii="Calibri" w:hAnsi="Calibri" w:cs="Calibri"/>
        </w:rPr>
      </w:pPr>
      <w:r w:rsidRPr="009325D3">
        <w:rPr>
          <w:rFonts w:ascii="Calibri" w:hAnsi="Calibri" w:cs="Calibri"/>
        </w:rPr>
        <w:t>La transition écologique doit s’inscrire dans une logique de relocalisation/reterritorialisation, d’amélioration de l’efficacité énergétique de leur bâtiment et de leur process, d’éco-conception prenant en compte l’ensemble du cycle de vie des produits, de mise en place de solutions innovantes de flux de matière et d’énergie, d’économies des ressources en privilégiant l’économie circulaire et mettant l’accent sur l’économie de la fonctionnalité et de la coopération.</w:t>
      </w:r>
    </w:p>
    <w:p w14:paraId="4C70792F" w14:textId="77777777" w:rsidR="00FF26A1" w:rsidRPr="009325D3" w:rsidRDefault="00FF26A1" w:rsidP="00FF26A1">
      <w:pPr>
        <w:pStyle w:val="Sansinterligne"/>
        <w:jc w:val="both"/>
        <w:rPr>
          <w:rFonts w:ascii="Calibri" w:hAnsi="Calibri" w:cs="Calibri"/>
        </w:rPr>
      </w:pPr>
    </w:p>
    <w:p w14:paraId="11E5DC8A"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Les acteurs économiques doivent être accompagnées pour faire de la transition écologique une véritable opportunité de développement. Aussi, l’écosystème économique régional doit monter en compétence pour accompagner au mieux les acteurs économiques sur les transitions, quel que soit leur taille (TPE, PME, </w:t>
      </w:r>
      <w:r>
        <w:rPr>
          <w:rFonts w:ascii="Calibri" w:hAnsi="Calibri" w:cs="Calibri"/>
        </w:rPr>
        <w:t>associations</w:t>
      </w:r>
      <w:r w:rsidRPr="009325D3">
        <w:rPr>
          <w:rFonts w:ascii="Calibri" w:hAnsi="Calibri" w:cs="Calibri"/>
        </w:rPr>
        <w:t>…) et quelle que soit leurs activités (industrie, tourisme, commerces, artisans, acteurs de l’économie sociale et solidaire...).</w:t>
      </w:r>
    </w:p>
    <w:p w14:paraId="3A4A5327" w14:textId="77777777" w:rsidR="00FF26A1" w:rsidRPr="009325D3" w:rsidRDefault="00FF26A1" w:rsidP="00FF26A1">
      <w:pPr>
        <w:pStyle w:val="Sansinterligne"/>
        <w:jc w:val="both"/>
        <w:rPr>
          <w:rFonts w:ascii="Calibri" w:hAnsi="Calibri" w:cs="Calibri"/>
        </w:rPr>
      </w:pPr>
    </w:p>
    <w:p w14:paraId="5064E1C6" w14:textId="77777777" w:rsidR="00FF26A1" w:rsidRPr="009325D3" w:rsidRDefault="00FF26A1" w:rsidP="00FF26A1">
      <w:pPr>
        <w:pStyle w:val="Sansinterligne"/>
        <w:jc w:val="both"/>
        <w:rPr>
          <w:rFonts w:ascii="Calibri" w:hAnsi="Calibri" w:cs="Calibri"/>
        </w:rPr>
      </w:pPr>
      <w:r>
        <w:rPr>
          <w:rFonts w:ascii="Calibri" w:hAnsi="Calibri" w:cs="Calibri"/>
        </w:rPr>
        <w:t>Il s’agit de</w:t>
      </w:r>
      <w:r w:rsidRPr="009325D3">
        <w:rPr>
          <w:rFonts w:ascii="Calibri" w:hAnsi="Calibri" w:cs="Calibri"/>
        </w:rPr>
        <w:t xml:space="preserve"> faire de cet accompagnement collectif une priorité qui sera favorisé par :</w:t>
      </w:r>
    </w:p>
    <w:p w14:paraId="49364444" w14:textId="77777777" w:rsidR="00FF26A1" w:rsidRPr="009325D3" w:rsidRDefault="00FF26A1" w:rsidP="00FF26A1">
      <w:pPr>
        <w:pStyle w:val="Sansinterligne"/>
        <w:numPr>
          <w:ilvl w:val="0"/>
          <w:numId w:val="2"/>
        </w:numPr>
        <w:jc w:val="both"/>
        <w:rPr>
          <w:rFonts w:ascii="Calibri" w:hAnsi="Calibri" w:cs="Calibri"/>
        </w:rPr>
      </w:pPr>
      <w:r w:rsidRPr="009325D3">
        <w:rPr>
          <w:rFonts w:ascii="Calibri" w:hAnsi="Calibri" w:cs="Calibri"/>
        </w:rPr>
        <w:t xml:space="preserve">La mobilisation du réseau des développeurs économiques sur l’ensemble du territoire régional, </w:t>
      </w:r>
    </w:p>
    <w:p w14:paraId="41E5CEA7" w14:textId="77777777" w:rsidR="00FF26A1" w:rsidRPr="009325D3" w:rsidRDefault="00FF26A1" w:rsidP="00FF26A1">
      <w:pPr>
        <w:pStyle w:val="Sansinterligne"/>
        <w:numPr>
          <w:ilvl w:val="0"/>
          <w:numId w:val="2"/>
        </w:numPr>
        <w:jc w:val="both"/>
        <w:rPr>
          <w:rFonts w:ascii="Calibri" w:hAnsi="Calibri" w:cs="Calibri"/>
        </w:rPr>
      </w:pPr>
      <w:r w:rsidRPr="009325D3">
        <w:rPr>
          <w:rFonts w:ascii="Calibri" w:hAnsi="Calibri" w:cs="Calibri"/>
        </w:rPr>
        <w:t>La mise en place d’un accélérateur des transitions écologiques, énergétiques et sociales à destination des entreprises acteurs économiques.</w:t>
      </w:r>
    </w:p>
    <w:p w14:paraId="2835B05D" w14:textId="77777777" w:rsidR="00FF26A1" w:rsidRPr="009325D3" w:rsidRDefault="00FF26A1" w:rsidP="00FF26A1">
      <w:pPr>
        <w:pStyle w:val="Sansinterligne"/>
        <w:numPr>
          <w:ilvl w:val="0"/>
          <w:numId w:val="2"/>
        </w:numPr>
        <w:jc w:val="both"/>
        <w:rPr>
          <w:rFonts w:ascii="Calibri" w:hAnsi="Calibri" w:cs="Calibri"/>
        </w:rPr>
      </w:pPr>
      <w:r w:rsidRPr="009325D3">
        <w:rPr>
          <w:rFonts w:ascii="Calibri" w:hAnsi="Calibri" w:cs="Calibri"/>
        </w:rPr>
        <w:t xml:space="preserve">Le développement d’actions collectives pour accompagner les entreprises acteurs économiques dans leur transition : par exemple sur la Responsabilité Sociétale des Entreprises (RSE), l’économie de la fonctionnalité et de la coopération, l’Ecologie Industrielle et Territoriale... </w:t>
      </w:r>
    </w:p>
    <w:p w14:paraId="2EBBB581" w14:textId="77777777" w:rsidR="00FF26A1" w:rsidRPr="009325D3" w:rsidRDefault="00FF26A1" w:rsidP="00FF26A1">
      <w:pPr>
        <w:pStyle w:val="Sansinterligne"/>
        <w:numPr>
          <w:ilvl w:val="0"/>
          <w:numId w:val="2"/>
        </w:numPr>
        <w:jc w:val="both"/>
        <w:rPr>
          <w:rFonts w:ascii="Calibri" w:hAnsi="Calibri" w:cs="Calibri"/>
        </w:rPr>
      </w:pPr>
      <w:r w:rsidRPr="009325D3">
        <w:rPr>
          <w:rFonts w:ascii="Calibri" w:hAnsi="Calibri" w:cs="Calibri"/>
        </w:rPr>
        <w:t>L’accompagnement des filières et territoires pour encourager leur transition et leur reconversion écologique</w:t>
      </w:r>
    </w:p>
    <w:p w14:paraId="722EE7E8" w14:textId="77777777" w:rsidR="00FF26A1" w:rsidRPr="009325D3" w:rsidRDefault="00FF26A1" w:rsidP="00FF26A1">
      <w:pPr>
        <w:pStyle w:val="Sansinterligne"/>
        <w:jc w:val="both"/>
        <w:rPr>
          <w:rFonts w:ascii="Calibri" w:hAnsi="Calibri" w:cs="Calibri"/>
        </w:rPr>
      </w:pPr>
    </w:p>
    <w:p w14:paraId="0C83AB84" w14:textId="77777777" w:rsidR="00FF26A1" w:rsidRPr="009325D3" w:rsidRDefault="00FF26A1" w:rsidP="00FF26A1">
      <w:pPr>
        <w:pStyle w:val="Sansinterligne"/>
        <w:jc w:val="both"/>
        <w:rPr>
          <w:rFonts w:ascii="Calibri" w:hAnsi="Calibri" w:cs="Calibri"/>
        </w:rPr>
      </w:pPr>
      <w:r w:rsidRPr="009325D3">
        <w:rPr>
          <w:rFonts w:ascii="Calibri" w:hAnsi="Calibri" w:cs="Calibri"/>
        </w:rPr>
        <w:lastRenderedPageBreak/>
        <w:t>Il s’agit donc, via un soutien financier du FEDER, de faire monter en compétence l’écosystème et de proposer des actions collectives d’accompagnement sur des thématiques en lien avec les transitions écologiques</w:t>
      </w:r>
    </w:p>
    <w:p w14:paraId="3257A0B9" w14:textId="77777777" w:rsidR="00FF26A1" w:rsidRPr="009325D3" w:rsidRDefault="00FF26A1" w:rsidP="00FF26A1">
      <w:pPr>
        <w:pStyle w:val="Sansinterligne"/>
        <w:jc w:val="both"/>
        <w:rPr>
          <w:rFonts w:ascii="Calibri" w:hAnsi="Calibri" w:cs="Calibri"/>
        </w:rPr>
      </w:pPr>
    </w:p>
    <w:p w14:paraId="66BDB4C4" w14:textId="77777777" w:rsidR="00FF26A1" w:rsidRPr="009325D3" w:rsidRDefault="00FF26A1" w:rsidP="00FF26A1">
      <w:pPr>
        <w:pStyle w:val="Sansinterligne"/>
        <w:jc w:val="both"/>
        <w:rPr>
          <w:rFonts w:ascii="Calibri" w:hAnsi="Calibri" w:cs="Calibri"/>
          <w:b/>
          <w:bCs/>
          <w:color w:val="002060"/>
        </w:rPr>
      </w:pPr>
      <w:r w:rsidRPr="009325D3">
        <w:rPr>
          <w:rFonts w:ascii="Calibri" w:hAnsi="Calibri" w:cs="Calibri"/>
          <w:b/>
          <w:bCs/>
          <w:color w:val="002060"/>
        </w:rPr>
        <w:t>Accompagnement individuel des acteurs économiques dans leur transition écologique (investissements, amélioration de l’efficacité énergétique des process, lutte contre l’obsolescence programmée, écoconception, ingénierie …) :</w:t>
      </w:r>
    </w:p>
    <w:p w14:paraId="16CCC20F" w14:textId="77777777" w:rsidR="00FF26A1" w:rsidRPr="009325D3" w:rsidRDefault="00FF26A1" w:rsidP="00FF26A1">
      <w:pPr>
        <w:pStyle w:val="Sansinterligne"/>
        <w:jc w:val="both"/>
        <w:rPr>
          <w:rFonts w:ascii="Calibri" w:hAnsi="Calibri" w:cs="Calibri"/>
        </w:rPr>
      </w:pPr>
    </w:p>
    <w:p w14:paraId="483D80C8"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Concernant les acteurs économiques, </w:t>
      </w:r>
      <w:r>
        <w:rPr>
          <w:rFonts w:ascii="Calibri" w:hAnsi="Calibri" w:cs="Calibri"/>
        </w:rPr>
        <w:t>il s’agit</w:t>
      </w:r>
      <w:r w:rsidRPr="009325D3">
        <w:rPr>
          <w:rFonts w:ascii="Calibri" w:hAnsi="Calibri" w:cs="Calibri"/>
        </w:rPr>
        <w:t xml:space="preserve"> accompagner les acteurs économiques</w:t>
      </w:r>
      <w:r>
        <w:rPr>
          <w:rFonts w:ascii="Calibri" w:hAnsi="Calibri" w:cs="Calibri"/>
        </w:rPr>
        <w:t xml:space="preserve"> </w:t>
      </w:r>
      <w:r w:rsidRPr="009325D3">
        <w:rPr>
          <w:rFonts w:ascii="Calibri" w:hAnsi="Calibri" w:cs="Calibri"/>
        </w:rPr>
        <w:t>dans leur transition écologique et les aider dans la conversion écologique de leurs activités.</w:t>
      </w:r>
    </w:p>
    <w:p w14:paraId="7A824F7F" w14:textId="77777777" w:rsidR="00FF26A1" w:rsidRPr="009325D3" w:rsidRDefault="00FF26A1" w:rsidP="00FF26A1">
      <w:pPr>
        <w:pStyle w:val="Sansinterligne"/>
        <w:jc w:val="both"/>
        <w:rPr>
          <w:rFonts w:ascii="Calibri" w:hAnsi="Calibri" w:cs="Calibri"/>
        </w:rPr>
      </w:pPr>
    </w:p>
    <w:p w14:paraId="7430A8FB" w14:textId="77777777" w:rsidR="00FF26A1" w:rsidRDefault="00FF26A1" w:rsidP="00FF26A1">
      <w:pPr>
        <w:pStyle w:val="Sansinterligne"/>
        <w:jc w:val="both"/>
        <w:rPr>
          <w:rFonts w:ascii="Calibri" w:hAnsi="Calibri" w:cs="Calibri"/>
        </w:rPr>
      </w:pPr>
      <w:r w:rsidRPr="009325D3">
        <w:rPr>
          <w:rFonts w:ascii="Calibri" w:hAnsi="Calibri" w:cs="Calibri"/>
        </w:rPr>
        <w:t>Le projet consiste en la mise en place d’un “parcours” d’accompagnement avec :</w:t>
      </w:r>
    </w:p>
    <w:p w14:paraId="09CF8A1E" w14:textId="77777777" w:rsidR="00FF26A1" w:rsidRPr="009325D3" w:rsidRDefault="00FF26A1" w:rsidP="00FF26A1">
      <w:pPr>
        <w:pStyle w:val="Sansinterligne"/>
        <w:jc w:val="both"/>
        <w:rPr>
          <w:rFonts w:ascii="Calibri" w:hAnsi="Calibri" w:cs="Calibri"/>
        </w:rPr>
      </w:pPr>
    </w:p>
    <w:p w14:paraId="79F247C8" w14:textId="77777777" w:rsidR="00FF26A1" w:rsidRPr="000E0BE6" w:rsidRDefault="00FF26A1" w:rsidP="00FF26A1">
      <w:pPr>
        <w:pStyle w:val="Paragraphedeliste"/>
        <w:numPr>
          <w:ilvl w:val="0"/>
          <w:numId w:val="3"/>
        </w:numPr>
        <w:rPr>
          <w:rFonts w:ascii="Calibri" w:hAnsi="Calibri" w:cs="Calibri"/>
          <w:sz w:val="22"/>
        </w:rPr>
      </w:pPr>
      <w:r w:rsidRPr="000E0BE6">
        <w:rPr>
          <w:rFonts w:ascii="Calibri" w:hAnsi="Calibri" w:cs="Calibri"/>
          <w:sz w:val="22"/>
        </w:rPr>
        <w:t xml:space="preserve">Une première étape </w:t>
      </w:r>
      <w:r w:rsidRPr="000E0BE6">
        <w:rPr>
          <w:rFonts w:ascii="Calibri" w:hAnsi="Calibri" w:cs="Calibri"/>
          <w:b/>
          <w:bCs/>
          <w:sz w:val="22"/>
        </w:rPr>
        <w:t>de conseil et d’accompagnement technique</w:t>
      </w:r>
      <w:r w:rsidRPr="000E0BE6">
        <w:rPr>
          <w:rFonts w:ascii="Calibri" w:hAnsi="Calibri" w:cs="Calibri"/>
          <w:sz w:val="22"/>
        </w:rPr>
        <w:t xml:space="preserve"> dans l’élaboration et la mise en œuvre de la stratégie de l’entreprise en matière de transition écologique. Celle-ci consisterait notamment en la réalisation d’un diagnostic mettant en évidence les impacts écologiques des activités de sa chaine de valeur et/ou du bâti, sur la base duquel l’entreprise sera accompagnée dans l’élaboration et/ou la structuration de son plan d’actions. Ce dernier devra notamment agir sur les cibles prioritaires identifiées lors du diagnostic et dont les actions correctives auront un bénéfice significatif quant à l’impact de l’entreprise sur l’environnement, tout en faisant de la transition écologique un levier de développement de l’entreprise et en l’inscrivant au cœur du modèle de l’entreprise</w:t>
      </w:r>
    </w:p>
    <w:p w14:paraId="5EB8CE46" w14:textId="77777777" w:rsidR="00FF26A1" w:rsidRPr="000E0BE6" w:rsidRDefault="00FF26A1" w:rsidP="00FF26A1">
      <w:pPr>
        <w:pStyle w:val="Sansinterligne"/>
        <w:jc w:val="both"/>
        <w:rPr>
          <w:rFonts w:ascii="Calibri" w:hAnsi="Calibri" w:cs="Calibri"/>
        </w:rPr>
      </w:pPr>
    </w:p>
    <w:p w14:paraId="72CE2EC4" w14:textId="77777777" w:rsidR="00FF26A1" w:rsidRPr="000E0BE6" w:rsidRDefault="00FF26A1" w:rsidP="00FF26A1">
      <w:pPr>
        <w:pStyle w:val="Sansinterligne"/>
        <w:numPr>
          <w:ilvl w:val="0"/>
          <w:numId w:val="3"/>
        </w:numPr>
        <w:jc w:val="both"/>
        <w:rPr>
          <w:rFonts w:ascii="Calibri" w:hAnsi="Calibri" w:cs="Calibri"/>
        </w:rPr>
      </w:pPr>
      <w:r w:rsidRPr="000E0BE6">
        <w:rPr>
          <w:rFonts w:ascii="Calibri" w:hAnsi="Calibri" w:cs="Calibri"/>
        </w:rPr>
        <w:t xml:space="preserve">Une seconde étape </w:t>
      </w:r>
      <w:r w:rsidRPr="000E0BE6">
        <w:rPr>
          <w:rFonts w:ascii="Calibri" w:hAnsi="Calibri" w:cs="Calibri"/>
          <w:b/>
          <w:bCs/>
        </w:rPr>
        <w:t>de financement</w:t>
      </w:r>
      <w:r w:rsidRPr="000E0BE6">
        <w:rPr>
          <w:rFonts w:ascii="Calibri" w:hAnsi="Calibri" w:cs="Calibri"/>
        </w:rPr>
        <w:t xml:space="preserve"> en matière d’investissements, dans la mise en œuvre des plans d’actions ainsi élaborés et portant sur l’ensemble des volets de la transition écologique : achats responsables, biodiversité, déchets, eau, énergie, mobilité durable….</w:t>
      </w:r>
    </w:p>
    <w:p w14:paraId="6AE4FF26" w14:textId="77777777" w:rsidR="00FF26A1" w:rsidRPr="009325D3" w:rsidRDefault="00FF26A1" w:rsidP="00FF26A1">
      <w:pPr>
        <w:pStyle w:val="Sansinterligne"/>
        <w:jc w:val="both"/>
        <w:rPr>
          <w:rFonts w:ascii="Calibri" w:hAnsi="Calibri" w:cs="Calibri"/>
        </w:rPr>
      </w:pPr>
    </w:p>
    <w:p w14:paraId="6E1D4F03" w14:textId="77777777" w:rsidR="00FF26A1" w:rsidRDefault="00FF26A1" w:rsidP="00FF26A1">
      <w:pPr>
        <w:pStyle w:val="Sansinterligne"/>
        <w:jc w:val="both"/>
        <w:rPr>
          <w:rFonts w:ascii="Calibri" w:hAnsi="Calibri" w:cs="Calibri"/>
        </w:rPr>
      </w:pPr>
      <w:r w:rsidRPr="00680E58">
        <w:rPr>
          <w:rFonts w:ascii="Calibri" w:hAnsi="Calibri" w:cs="Calibri"/>
        </w:rPr>
        <w:t xml:space="preserve">La Région travaillera en étroite collaboration avec </w:t>
      </w:r>
      <w:r>
        <w:rPr>
          <w:rFonts w:ascii="Calibri" w:hAnsi="Calibri" w:cs="Calibri"/>
        </w:rPr>
        <w:t>l’</w:t>
      </w:r>
      <w:r w:rsidRPr="00680E58">
        <w:rPr>
          <w:rFonts w:ascii="Calibri" w:hAnsi="Calibri" w:cs="Calibri"/>
        </w:rPr>
        <w:t>agence régionale DEV’UP, les différents partenaires publics et privés impliqués, ou amenés à travailler</w:t>
      </w:r>
      <w:r>
        <w:rPr>
          <w:rFonts w:ascii="Calibri" w:hAnsi="Calibri" w:cs="Calibri"/>
        </w:rPr>
        <w:t xml:space="preserve"> </w:t>
      </w:r>
      <w:r w:rsidRPr="00680E58">
        <w:rPr>
          <w:rFonts w:ascii="Calibri" w:hAnsi="Calibri" w:cs="Calibri"/>
        </w:rPr>
        <w:t xml:space="preserve">sur cette thématique (ADEME, AELB, AFNOR, ARB et ses membres, </w:t>
      </w:r>
      <w:proofErr w:type="spellStart"/>
      <w:r w:rsidRPr="00680E58">
        <w:rPr>
          <w:rFonts w:ascii="Calibri" w:hAnsi="Calibri" w:cs="Calibri"/>
        </w:rPr>
        <w:t>Biodiversio</w:t>
      </w:r>
      <w:proofErr w:type="spellEnd"/>
      <w:r w:rsidRPr="00680E58">
        <w:rPr>
          <w:rFonts w:ascii="Calibri" w:hAnsi="Calibri" w:cs="Calibri"/>
        </w:rPr>
        <w:t xml:space="preserve">, BPI, BRGM, CCI, CMA, CRESS, DREAL, </w:t>
      </w:r>
      <w:proofErr w:type="spellStart"/>
      <w:r w:rsidRPr="00680E58">
        <w:rPr>
          <w:rFonts w:ascii="Calibri" w:hAnsi="Calibri" w:cs="Calibri"/>
        </w:rPr>
        <w:t>Envirobat</w:t>
      </w:r>
      <w:proofErr w:type="spellEnd"/>
      <w:r w:rsidRPr="00680E58">
        <w:rPr>
          <w:rFonts w:ascii="Calibri" w:hAnsi="Calibri" w:cs="Calibri"/>
        </w:rPr>
        <w:t xml:space="preserve">, France Active, Institut Régional sur l’Economie Circulaire, </w:t>
      </w:r>
      <w:proofErr w:type="spellStart"/>
      <w:r w:rsidRPr="00680E58">
        <w:rPr>
          <w:rFonts w:ascii="Calibri" w:hAnsi="Calibri" w:cs="Calibri"/>
        </w:rPr>
        <w:t>Nekoe</w:t>
      </w:r>
      <w:proofErr w:type="spellEnd"/>
      <w:r w:rsidRPr="00680E58">
        <w:rPr>
          <w:rFonts w:ascii="Calibri" w:hAnsi="Calibri" w:cs="Calibri"/>
        </w:rPr>
        <w:t>, Réseau Vrac, URSCOP…), les entreprises, les organisations patronales (CGPME, MEDEF, UPA…)</w:t>
      </w:r>
      <w:r>
        <w:rPr>
          <w:rFonts w:ascii="Calibri" w:hAnsi="Calibri" w:cs="Calibri"/>
        </w:rPr>
        <w:t>, les organisations syndicales.</w:t>
      </w:r>
    </w:p>
    <w:p w14:paraId="756D09D1" w14:textId="77777777" w:rsidR="00FF26A1" w:rsidRPr="009325D3" w:rsidRDefault="00FF26A1" w:rsidP="00FF26A1">
      <w:pPr>
        <w:pStyle w:val="Sansinterligne"/>
        <w:jc w:val="both"/>
        <w:rPr>
          <w:rFonts w:ascii="Calibri" w:hAnsi="Calibri" w:cs="Calibri"/>
        </w:rPr>
      </w:pPr>
    </w:p>
    <w:p w14:paraId="731E8E22" w14:textId="77777777" w:rsidR="00FF26A1" w:rsidRPr="009325D3" w:rsidRDefault="00FF26A1" w:rsidP="00FF26A1">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63FAE40" w14:textId="77777777" w:rsidR="00FF26A1" w:rsidRPr="009325D3" w:rsidRDefault="00FF26A1" w:rsidP="00FF26A1">
      <w:pPr>
        <w:pStyle w:val="Sansinterligne"/>
        <w:jc w:val="both"/>
        <w:rPr>
          <w:rFonts w:ascii="Calibri" w:hAnsi="Calibri" w:cs="Calibri"/>
        </w:rPr>
      </w:pPr>
    </w:p>
    <w:p w14:paraId="040CCFDB"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Associations, </w:t>
      </w:r>
      <w:r>
        <w:rPr>
          <w:rFonts w:ascii="Calibri" w:hAnsi="Calibri" w:cs="Calibri"/>
        </w:rPr>
        <w:t>c</w:t>
      </w:r>
      <w:r w:rsidRPr="009325D3">
        <w:rPr>
          <w:rFonts w:ascii="Calibri" w:hAnsi="Calibri" w:cs="Calibri"/>
        </w:rPr>
        <w:t xml:space="preserve">hambres consulaires, </w:t>
      </w:r>
      <w:r>
        <w:rPr>
          <w:rFonts w:ascii="Calibri" w:hAnsi="Calibri" w:cs="Calibri"/>
        </w:rPr>
        <w:t>c</w:t>
      </w:r>
      <w:r w:rsidRPr="009325D3">
        <w:rPr>
          <w:rFonts w:ascii="Calibri" w:hAnsi="Calibri" w:cs="Calibri"/>
        </w:rPr>
        <w:t xml:space="preserve">ollectivités territoriales et leurs groupements, </w:t>
      </w:r>
      <w:r>
        <w:rPr>
          <w:rFonts w:ascii="Calibri" w:hAnsi="Calibri" w:cs="Calibri"/>
        </w:rPr>
        <w:t>e</w:t>
      </w:r>
      <w:r w:rsidRPr="009325D3">
        <w:rPr>
          <w:rFonts w:ascii="Calibri" w:hAnsi="Calibri" w:cs="Calibri"/>
        </w:rPr>
        <w:t>ntreprises</w:t>
      </w:r>
      <w:r>
        <w:rPr>
          <w:rFonts w:ascii="Calibri" w:hAnsi="Calibri" w:cs="Calibri"/>
        </w:rPr>
        <w:t xml:space="preserve"> (TPE/PME)</w:t>
      </w:r>
      <w:r w:rsidRPr="009325D3">
        <w:rPr>
          <w:rFonts w:ascii="Calibri" w:hAnsi="Calibri" w:cs="Calibri"/>
        </w:rPr>
        <w:t>, SCI adossées à une société d’exploitation et si cette dernière détient plus de 50% des parts de la SCI, établissements publics.</w:t>
      </w:r>
    </w:p>
    <w:p w14:paraId="7A8EA8BF" w14:textId="77777777" w:rsidR="00FF26A1" w:rsidRPr="009325D3" w:rsidRDefault="00FF26A1" w:rsidP="00FF26A1">
      <w:pPr>
        <w:pStyle w:val="Sansinterligne"/>
        <w:jc w:val="both"/>
        <w:rPr>
          <w:rFonts w:ascii="Calibri" w:hAnsi="Calibri" w:cs="Calibri"/>
        </w:rPr>
      </w:pPr>
    </w:p>
    <w:p w14:paraId="4DEC9D53" w14:textId="77777777" w:rsidR="00FF26A1" w:rsidRPr="009325D3" w:rsidRDefault="00FF26A1" w:rsidP="00FF26A1">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095C4F66" w14:textId="77777777" w:rsidR="00FF26A1" w:rsidRPr="009325D3" w:rsidRDefault="00FF26A1" w:rsidP="00FF26A1">
      <w:pPr>
        <w:pStyle w:val="Sansinterligne"/>
        <w:jc w:val="both"/>
        <w:rPr>
          <w:rFonts w:ascii="Calibri" w:hAnsi="Calibri" w:cs="Calibri"/>
        </w:rPr>
      </w:pPr>
    </w:p>
    <w:p w14:paraId="355EB227" w14:textId="77777777" w:rsidR="00FF26A1" w:rsidRPr="009325D3" w:rsidRDefault="00FF26A1" w:rsidP="00FF26A1">
      <w:pPr>
        <w:pStyle w:val="Sansinterligne"/>
        <w:jc w:val="both"/>
        <w:rPr>
          <w:rFonts w:ascii="Calibri" w:hAnsi="Calibri" w:cs="Calibri"/>
        </w:rPr>
      </w:pPr>
      <w:r w:rsidRPr="009325D3">
        <w:rPr>
          <w:rFonts w:ascii="Calibri" w:hAnsi="Calibri" w:cs="Calibri"/>
        </w:rPr>
        <w:t>Région Centre-Val de Loire</w:t>
      </w:r>
    </w:p>
    <w:p w14:paraId="0CE5618E" w14:textId="77777777" w:rsidR="00FF26A1" w:rsidRPr="009325D3" w:rsidRDefault="00FF26A1" w:rsidP="00FF26A1">
      <w:pPr>
        <w:pStyle w:val="Sansinterligne"/>
        <w:jc w:val="both"/>
        <w:rPr>
          <w:rFonts w:ascii="Calibri" w:hAnsi="Calibri" w:cs="Calibri"/>
        </w:rPr>
      </w:pPr>
    </w:p>
    <w:p w14:paraId="56DC40D4" w14:textId="77777777" w:rsidR="00FF26A1" w:rsidRPr="009325D3" w:rsidRDefault="00FF26A1" w:rsidP="00FF26A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color w:val="002060"/>
          <w:sz w:val="28"/>
          <w:szCs w:val="28"/>
        </w:rPr>
        <w:t xml:space="preserve"> Critères de sélection des projets</w:t>
      </w:r>
    </w:p>
    <w:p w14:paraId="5AAFE05A" w14:textId="77777777" w:rsidR="00FF26A1" w:rsidRPr="009325D3" w:rsidRDefault="00FF26A1" w:rsidP="00FF26A1">
      <w:pPr>
        <w:pStyle w:val="Sansinterligne"/>
        <w:jc w:val="both"/>
        <w:rPr>
          <w:rFonts w:ascii="Calibri" w:hAnsi="Calibri" w:cs="Calibri"/>
        </w:rPr>
      </w:pPr>
    </w:p>
    <w:p w14:paraId="283EC6A5" w14:textId="77777777" w:rsidR="00FF26A1" w:rsidRPr="009325D3" w:rsidRDefault="00FF26A1" w:rsidP="00FF26A1">
      <w:pPr>
        <w:pStyle w:val="Sansinterligne"/>
        <w:jc w:val="both"/>
        <w:rPr>
          <w:rFonts w:ascii="Calibri" w:hAnsi="Calibri" w:cs="Calibri"/>
        </w:rPr>
      </w:pPr>
      <w:r w:rsidRPr="009325D3">
        <w:rPr>
          <w:rFonts w:ascii="Calibri" w:hAnsi="Calibri" w:cs="Calibri"/>
          <w:b/>
          <w:bCs/>
          <w:color w:val="002060"/>
        </w:rPr>
        <w:t xml:space="preserve">Accompagnement collectif des acteurs économiques et animation de l’écosystème dans leur transition écologique, aide à la reconversion écologique de l’activité économique (animation et ingénierie, démarches d’Ecologie Industrielle Territoriale, …) : </w:t>
      </w:r>
      <w:r w:rsidRPr="009325D3">
        <w:rPr>
          <w:rFonts w:ascii="Calibri" w:hAnsi="Calibri" w:cs="Calibri"/>
        </w:rPr>
        <w:t xml:space="preserve">la Région sélectionnera les </w:t>
      </w:r>
      <w:r>
        <w:rPr>
          <w:rFonts w:ascii="Calibri" w:hAnsi="Calibri" w:cs="Calibri"/>
        </w:rPr>
        <w:t>prestataires</w:t>
      </w:r>
      <w:r w:rsidRPr="009325D3">
        <w:rPr>
          <w:rFonts w:ascii="Calibri" w:hAnsi="Calibri" w:cs="Calibri"/>
        </w:rPr>
        <w:t xml:space="preserve"> en charge de l’accompagnement</w:t>
      </w:r>
      <w:r>
        <w:rPr>
          <w:rFonts w:ascii="Calibri" w:hAnsi="Calibri" w:cs="Calibri"/>
        </w:rPr>
        <w:t xml:space="preserve"> sur la base d’un cahier des charges</w:t>
      </w:r>
    </w:p>
    <w:p w14:paraId="0B577BA4" w14:textId="77777777" w:rsidR="00FF26A1" w:rsidRPr="009325D3" w:rsidRDefault="00FF26A1" w:rsidP="00FF26A1">
      <w:pPr>
        <w:pStyle w:val="Sansinterligne"/>
        <w:jc w:val="both"/>
        <w:rPr>
          <w:rFonts w:ascii="Calibri" w:hAnsi="Calibri" w:cs="Calibri"/>
        </w:rPr>
      </w:pPr>
    </w:p>
    <w:p w14:paraId="362EF1EF" w14:textId="77777777" w:rsidR="00FF26A1" w:rsidRPr="009325D3" w:rsidRDefault="00FF26A1" w:rsidP="00FF26A1">
      <w:pPr>
        <w:pStyle w:val="Sansinterligne"/>
        <w:jc w:val="both"/>
        <w:rPr>
          <w:rFonts w:ascii="Calibri" w:hAnsi="Calibri" w:cs="Calibri"/>
        </w:rPr>
      </w:pPr>
      <w:r w:rsidRPr="009325D3">
        <w:rPr>
          <w:rFonts w:ascii="Calibri" w:hAnsi="Calibri" w:cs="Calibri"/>
          <w:b/>
          <w:bCs/>
          <w:color w:val="002060"/>
        </w:rPr>
        <w:t xml:space="preserve">Accompagnement des entreprises acteurs économiques dans leur transition écologique (investissements, amélioration de l’efficacité énergétique des process, lutte contre l’obsolescence programmée, écoconception, ingénierie …) : </w:t>
      </w:r>
      <w:r w:rsidRPr="009325D3">
        <w:rPr>
          <w:rFonts w:ascii="Calibri" w:hAnsi="Calibri" w:cs="Calibri"/>
        </w:rPr>
        <w:t xml:space="preserve">les acteurs économiques bénéficiaires devront s’engager dans une démarche de transition. </w:t>
      </w:r>
    </w:p>
    <w:p w14:paraId="42042FDF" w14:textId="77777777" w:rsidR="00FF26A1" w:rsidRPr="009325D3" w:rsidRDefault="00FF26A1" w:rsidP="00FF26A1">
      <w:pPr>
        <w:pStyle w:val="Sansinterligne"/>
        <w:jc w:val="both"/>
        <w:rPr>
          <w:rFonts w:ascii="Calibri" w:hAnsi="Calibri" w:cs="Calibri"/>
        </w:rPr>
      </w:pPr>
      <w:r w:rsidRPr="009325D3">
        <w:rPr>
          <w:rFonts w:ascii="Calibri" w:hAnsi="Calibri" w:cs="Calibri"/>
        </w:rPr>
        <w:tab/>
      </w:r>
    </w:p>
    <w:p w14:paraId="35AD53E1" w14:textId="77777777" w:rsidR="00FF26A1" w:rsidRDefault="00FF26A1" w:rsidP="00FF26A1">
      <w:pPr>
        <w:pStyle w:val="Sansinterligne"/>
        <w:jc w:val="both"/>
        <w:rPr>
          <w:rFonts w:ascii="Calibri" w:hAnsi="Calibri" w:cs="Calibri"/>
        </w:rPr>
      </w:pPr>
    </w:p>
    <w:p w14:paraId="0E01050F" w14:textId="77777777" w:rsidR="005740DD" w:rsidRDefault="005740DD" w:rsidP="00FF26A1">
      <w:pPr>
        <w:pStyle w:val="Sansinterligne"/>
        <w:jc w:val="both"/>
        <w:rPr>
          <w:rFonts w:ascii="Calibri" w:hAnsi="Calibri" w:cs="Calibri"/>
        </w:rPr>
      </w:pPr>
    </w:p>
    <w:p w14:paraId="2E305C81" w14:textId="77777777" w:rsidR="005740DD" w:rsidRPr="009325D3" w:rsidRDefault="005740DD" w:rsidP="00FF26A1">
      <w:pPr>
        <w:pStyle w:val="Sansinterligne"/>
        <w:jc w:val="both"/>
        <w:rPr>
          <w:rFonts w:ascii="Calibri" w:hAnsi="Calibri" w:cs="Calibri"/>
        </w:rPr>
      </w:pPr>
    </w:p>
    <w:p w14:paraId="5577BEB8" w14:textId="77777777" w:rsidR="00FF26A1" w:rsidRPr="009325D3" w:rsidRDefault="00FF26A1" w:rsidP="00FF26A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6DDC8CD5" w14:textId="77777777" w:rsidR="00FF26A1" w:rsidRPr="009325D3" w:rsidRDefault="00FF26A1" w:rsidP="00FF26A1">
      <w:pPr>
        <w:pStyle w:val="Sansinterligne"/>
        <w:jc w:val="both"/>
        <w:rPr>
          <w:rFonts w:ascii="Calibri" w:hAnsi="Calibri" w:cs="Calibri"/>
        </w:rPr>
      </w:pPr>
    </w:p>
    <w:p w14:paraId="4113A81D" w14:textId="77777777" w:rsidR="00FF26A1" w:rsidRDefault="00FF26A1" w:rsidP="00FF26A1">
      <w:pPr>
        <w:pStyle w:val="Sansinterligne"/>
        <w:jc w:val="both"/>
        <w:rPr>
          <w:rFonts w:ascii="Calibri" w:hAnsi="Calibri" w:cs="Calibri"/>
        </w:rPr>
      </w:pPr>
      <w:r w:rsidRPr="00C30F40">
        <w:rPr>
          <w:rFonts w:ascii="Calibri" w:hAnsi="Calibri" w:cs="Calibri"/>
        </w:rPr>
        <w:t>Guichet (au fil de l’eau) ou Appel à manifestation d’intérêt</w:t>
      </w:r>
      <w:r>
        <w:rPr>
          <w:rFonts w:ascii="Calibri" w:hAnsi="Calibri" w:cs="Calibri"/>
        </w:rPr>
        <w:t>.</w:t>
      </w:r>
    </w:p>
    <w:p w14:paraId="2A252732" w14:textId="77777777" w:rsidR="00FF26A1" w:rsidRDefault="00FF26A1" w:rsidP="00FF26A1">
      <w:pPr>
        <w:pStyle w:val="Sansinterligne"/>
        <w:jc w:val="both"/>
        <w:rPr>
          <w:rFonts w:ascii="Calibri" w:hAnsi="Calibri" w:cs="Calibri"/>
          <w:b/>
          <w:bCs/>
          <w:color w:val="FFFFFF" w:themeColor="background1"/>
          <w:sz w:val="28"/>
          <w:szCs w:val="28"/>
          <w:shd w:val="clear" w:color="auto" w:fill="ED7D31" w:themeFill="accent2"/>
        </w:rPr>
      </w:pPr>
    </w:p>
    <w:p w14:paraId="6E5D67A7" w14:textId="77777777" w:rsidR="00FF26A1" w:rsidRPr="009325D3" w:rsidRDefault="00FF26A1" w:rsidP="00FF26A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105E5E3E" w14:textId="77777777" w:rsidR="00FF26A1" w:rsidRPr="009325D3" w:rsidRDefault="00FF26A1" w:rsidP="00FF26A1">
      <w:pPr>
        <w:pStyle w:val="Sansinterligne"/>
        <w:jc w:val="both"/>
        <w:rPr>
          <w:rFonts w:ascii="Calibri" w:hAnsi="Calibri" w:cs="Calibri"/>
        </w:rPr>
      </w:pPr>
    </w:p>
    <w:p w14:paraId="0F522BA5" w14:textId="77777777" w:rsidR="00FF26A1" w:rsidRPr="009325D3" w:rsidRDefault="00FF26A1" w:rsidP="00FF26A1">
      <w:pPr>
        <w:pStyle w:val="Sansinterligne"/>
        <w:jc w:val="both"/>
        <w:rPr>
          <w:rFonts w:ascii="Calibri" w:hAnsi="Calibri" w:cs="Calibri"/>
        </w:rPr>
      </w:pPr>
      <w:r w:rsidRPr="009325D3">
        <w:rPr>
          <w:rFonts w:ascii="Calibri" w:hAnsi="Calibri" w:cs="Calibri"/>
        </w:rPr>
        <w:t>2.1 Cadre stratégique pour soutenir la rénovation en vue d'accroître l'efficacité énergétique des bâtiments résidentiels et non résidentiels</w:t>
      </w:r>
    </w:p>
    <w:p w14:paraId="5E61187B" w14:textId="77777777" w:rsidR="00FF26A1" w:rsidRPr="009325D3" w:rsidRDefault="00FF26A1" w:rsidP="00FF26A1">
      <w:pPr>
        <w:pStyle w:val="Sansinterligne"/>
        <w:jc w:val="both"/>
        <w:rPr>
          <w:rFonts w:ascii="Calibri" w:hAnsi="Calibri" w:cs="Calibri"/>
        </w:rPr>
      </w:pPr>
    </w:p>
    <w:p w14:paraId="4DF501B9" w14:textId="77777777" w:rsidR="00FF26A1" w:rsidRPr="009325D3" w:rsidRDefault="00FF26A1" w:rsidP="00FF26A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4B4FE448" w14:textId="77777777" w:rsidR="00FF26A1" w:rsidRPr="009325D3" w:rsidRDefault="00FF26A1" w:rsidP="00FF26A1">
      <w:pPr>
        <w:pStyle w:val="Sansinterligne"/>
        <w:jc w:val="both"/>
        <w:rPr>
          <w:rFonts w:ascii="Calibri" w:hAnsi="Calibri" w:cs="Calibri"/>
        </w:rPr>
      </w:pPr>
    </w:p>
    <w:p w14:paraId="52F58256" w14:textId="77777777" w:rsidR="00FF26A1" w:rsidRPr="009325D3" w:rsidRDefault="00FF26A1" w:rsidP="00FF26A1">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2F95F177" w14:textId="77777777" w:rsidR="00FF26A1" w:rsidRPr="009325D3" w:rsidRDefault="00FF26A1" w:rsidP="00FF26A1">
      <w:pPr>
        <w:pStyle w:val="Sansinterligne"/>
        <w:jc w:val="both"/>
        <w:rPr>
          <w:rFonts w:ascii="Calibri" w:hAnsi="Calibri" w:cs="Calibri"/>
        </w:rPr>
      </w:pPr>
    </w:p>
    <w:p w14:paraId="265D1C01" w14:textId="77777777" w:rsidR="00FF26A1" w:rsidRPr="009325D3" w:rsidRDefault="00FF26A1" w:rsidP="00FF26A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5D080790" w14:textId="77777777" w:rsidR="00FF26A1" w:rsidRPr="009325D3" w:rsidRDefault="00FF26A1" w:rsidP="00FF26A1">
      <w:pPr>
        <w:pStyle w:val="Sansinterligne"/>
        <w:jc w:val="both"/>
        <w:rPr>
          <w:rFonts w:ascii="Calibri" w:hAnsi="Calibri" w:cs="Calibri"/>
        </w:rPr>
      </w:pPr>
    </w:p>
    <w:p w14:paraId="1816F7CE" w14:textId="77777777" w:rsidR="00FF26A1" w:rsidRPr="009325D3" w:rsidRDefault="00FF26A1" w:rsidP="00FF26A1">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42D612B"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BF58577"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350DEDB7"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26543E5"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31EA8DCC"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  </w:t>
      </w:r>
    </w:p>
    <w:p w14:paraId="0E4E8A47" w14:textId="77777777" w:rsidR="00FF26A1" w:rsidRPr="009325D3" w:rsidRDefault="00FF26A1" w:rsidP="00FF26A1">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761B7DFC"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7BD3598"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50BDC43C" w14:textId="77777777" w:rsidR="00FF26A1" w:rsidRPr="009325D3" w:rsidRDefault="00FF26A1" w:rsidP="00FF26A1">
      <w:pPr>
        <w:pStyle w:val="Sansinterligne"/>
        <w:jc w:val="both"/>
        <w:rPr>
          <w:rFonts w:ascii="Calibri" w:hAnsi="Calibri" w:cs="Calibri"/>
        </w:rPr>
      </w:pPr>
      <w:r w:rsidRPr="009325D3">
        <w:rPr>
          <w:rFonts w:ascii="Calibri" w:hAnsi="Calibri" w:cs="Calibri"/>
        </w:rPr>
        <w:t xml:space="preserve">  </w:t>
      </w:r>
    </w:p>
    <w:p w14:paraId="1B1E1E98" w14:textId="77777777" w:rsidR="00FF26A1" w:rsidRPr="009325D3" w:rsidRDefault="00FF26A1" w:rsidP="00FF26A1">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D887D2A"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2836AD32"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49F113C"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7564FBDE" w14:textId="77777777" w:rsidR="00FF26A1" w:rsidRPr="009325D3" w:rsidRDefault="00FF26A1" w:rsidP="00FF26A1">
      <w:pPr>
        <w:pStyle w:val="Sansinterligne"/>
        <w:jc w:val="both"/>
        <w:rPr>
          <w:rFonts w:ascii="Calibri" w:hAnsi="Calibri" w:cs="Calibri"/>
        </w:rPr>
      </w:pPr>
    </w:p>
    <w:p w14:paraId="3E1F6205" w14:textId="77777777" w:rsidR="00FF26A1" w:rsidRPr="009325D3" w:rsidRDefault="00FF26A1" w:rsidP="00FF26A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550022B8" w14:textId="77777777" w:rsidR="00FF26A1" w:rsidRPr="009325D3" w:rsidRDefault="00FF26A1" w:rsidP="00FF26A1">
      <w:pPr>
        <w:pStyle w:val="Sansinterligne"/>
        <w:jc w:val="both"/>
        <w:rPr>
          <w:rFonts w:ascii="Calibri" w:hAnsi="Calibri" w:cs="Calibri"/>
        </w:rPr>
      </w:pPr>
    </w:p>
    <w:p w14:paraId="0140E2EF"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Investissement et équipement</w:t>
      </w:r>
    </w:p>
    <w:p w14:paraId="314EA87E"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31A2B00F"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Prestations externes</w:t>
      </w:r>
    </w:p>
    <w:p w14:paraId="4948FCF6" w14:textId="77777777" w:rsidR="00FF26A1" w:rsidRDefault="00FF26A1" w:rsidP="00FF26A1">
      <w:pPr>
        <w:pStyle w:val="Sansinterligne"/>
        <w:numPr>
          <w:ilvl w:val="0"/>
          <w:numId w:val="1"/>
        </w:numPr>
        <w:jc w:val="both"/>
        <w:rPr>
          <w:rFonts w:ascii="Calibri" w:hAnsi="Calibri" w:cs="Calibri"/>
        </w:rPr>
      </w:pPr>
      <w:r w:rsidRPr="009325D3">
        <w:rPr>
          <w:rFonts w:ascii="Calibri" w:hAnsi="Calibri" w:cs="Calibri"/>
        </w:rPr>
        <w:t>Communication de l’opération</w:t>
      </w:r>
    </w:p>
    <w:p w14:paraId="7E899A77" w14:textId="61F56188" w:rsidR="00172E2F" w:rsidRPr="009325D3" w:rsidRDefault="00172E2F" w:rsidP="00FF26A1">
      <w:pPr>
        <w:pStyle w:val="Sansinterligne"/>
        <w:numPr>
          <w:ilvl w:val="0"/>
          <w:numId w:val="1"/>
        </w:numPr>
        <w:jc w:val="both"/>
        <w:rPr>
          <w:rFonts w:ascii="Calibri" w:hAnsi="Calibri" w:cs="Calibri"/>
        </w:rPr>
      </w:pPr>
      <w:r w:rsidRPr="00172E2F">
        <w:rPr>
          <w:rFonts w:ascii="Calibri" w:hAnsi="Calibri" w:cs="Calibri"/>
        </w:rPr>
        <w:t xml:space="preserve">Dépenses de fonctionnement directes (y compris les dépenses de déplacements, restauration, hébergement) mises en </w:t>
      </w:r>
      <w:r w:rsidR="00203B8B" w:rsidRPr="00172E2F">
        <w:rPr>
          <w:rFonts w:ascii="Calibri" w:hAnsi="Calibri" w:cs="Calibri"/>
        </w:rPr>
        <w:t>œuvre</w:t>
      </w:r>
      <w:r w:rsidRPr="00172E2F">
        <w:rPr>
          <w:rFonts w:ascii="Calibri" w:hAnsi="Calibri" w:cs="Calibri"/>
        </w:rPr>
        <w:t xml:space="preserve"> via des options de </w:t>
      </w:r>
      <w:r w:rsidR="00203B8B" w:rsidRPr="00172E2F">
        <w:rPr>
          <w:rFonts w:ascii="Calibri" w:hAnsi="Calibri" w:cs="Calibri"/>
        </w:rPr>
        <w:t>coûts</w:t>
      </w:r>
      <w:r w:rsidRPr="00172E2F">
        <w:rPr>
          <w:rFonts w:ascii="Calibri" w:hAnsi="Calibri" w:cs="Calibri"/>
        </w:rPr>
        <w:t xml:space="preserve"> simplifiés</w:t>
      </w:r>
    </w:p>
    <w:p w14:paraId="101D52D5" w14:textId="77777777" w:rsidR="00FF26A1" w:rsidRPr="009325D3" w:rsidRDefault="00FF26A1" w:rsidP="00FF26A1">
      <w:pPr>
        <w:pStyle w:val="Sansinterligne"/>
        <w:numPr>
          <w:ilvl w:val="0"/>
          <w:numId w:val="1"/>
        </w:numPr>
        <w:rPr>
          <w:rFonts w:ascii="Calibri" w:hAnsi="Calibri" w:cs="Calibri"/>
        </w:rPr>
      </w:pPr>
      <w:r w:rsidRPr="009325D3">
        <w:rPr>
          <w:rFonts w:ascii="Calibri" w:hAnsi="Calibri" w:cs="Calibri"/>
        </w:rPr>
        <w:t>Coûts indirects (non pris en compte en dépenses directes) mise en œuvre via des options de coûts simplifiés</w:t>
      </w:r>
    </w:p>
    <w:p w14:paraId="4FFF6EEC" w14:textId="7D863E67" w:rsidR="005740DD" w:rsidRDefault="005740DD">
      <w:pPr>
        <w:spacing w:after="160" w:line="259" w:lineRule="auto"/>
        <w:jc w:val="left"/>
        <w:rPr>
          <w:rFonts w:ascii="Calibri" w:hAnsi="Calibri" w:cs="Calibri"/>
          <w:sz w:val="22"/>
        </w:rPr>
      </w:pPr>
      <w:r>
        <w:rPr>
          <w:rFonts w:ascii="Calibri" w:hAnsi="Calibri" w:cs="Calibri"/>
        </w:rPr>
        <w:br w:type="page"/>
      </w:r>
    </w:p>
    <w:p w14:paraId="2214F2DA" w14:textId="77777777" w:rsidR="00FF26A1" w:rsidRPr="009325D3" w:rsidRDefault="00FF26A1" w:rsidP="00FF26A1">
      <w:pPr>
        <w:pStyle w:val="Sansinterligne"/>
        <w:jc w:val="both"/>
        <w:rPr>
          <w:rFonts w:ascii="Calibri" w:hAnsi="Calibri" w:cs="Calibri"/>
        </w:rPr>
      </w:pPr>
    </w:p>
    <w:p w14:paraId="154F40C2" w14:textId="77777777" w:rsidR="00FF26A1" w:rsidRPr="009325D3" w:rsidRDefault="00FF26A1" w:rsidP="00FF26A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1C7410F8" w14:textId="77777777" w:rsidR="00FF26A1" w:rsidRPr="009325D3" w:rsidRDefault="00FF26A1" w:rsidP="00FF26A1">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FF26A1" w:rsidRPr="009325D3" w14:paraId="704E0224" w14:textId="77777777" w:rsidTr="000B288C">
        <w:tc>
          <w:tcPr>
            <w:tcW w:w="785" w:type="dxa"/>
            <w:gridSpan w:val="2"/>
            <w:tcBorders>
              <w:top w:val="nil"/>
              <w:left w:val="nil"/>
              <w:right w:val="nil"/>
            </w:tcBorders>
          </w:tcPr>
          <w:p w14:paraId="2BBBC04E" w14:textId="77777777" w:rsidR="00FF26A1" w:rsidRPr="009325D3" w:rsidRDefault="00FF26A1" w:rsidP="000B288C">
            <w:pPr>
              <w:pStyle w:val="Sansinterligne"/>
              <w:jc w:val="both"/>
              <w:rPr>
                <w:rFonts w:ascii="Calibri" w:hAnsi="Calibri" w:cs="Calibri"/>
              </w:rPr>
            </w:pPr>
          </w:p>
        </w:tc>
        <w:tc>
          <w:tcPr>
            <w:tcW w:w="8287" w:type="dxa"/>
            <w:tcBorders>
              <w:top w:val="nil"/>
              <w:left w:val="nil"/>
            </w:tcBorders>
            <w:vAlign w:val="center"/>
          </w:tcPr>
          <w:p w14:paraId="5CCD2B61" w14:textId="77777777" w:rsidR="00FF26A1" w:rsidRPr="009325D3" w:rsidRDefault="00FF26A1" w:rsidP="000B288C">
            <w:pPr>
              <w:pStyle w:val="Sansinterligne"/>
              <w:rPr>
                <w:rFonts w:ascii="Calibri" w:hAnsi="Calibri" w:cs="Calibri"/>
                <w:b/>
                <w:bCs/>
                <w:color w:val="002060"/>
              </w:rPr>
            </w:pPr>
          </w:p>
        </w:tc>
        <w:tc>
          <w:tcPr>
            <w:tcW w:w="1423" w:type="dxa"/>
            <w:tcBorders>
              <w:left w:val="nil"/>
            </w:tcBorders>
            <w:vAlign w:val="center"/>
          </w:tcPr>
          <w:p w14:paraId="4606072C" w14:textId="77777777" w:rsidR="00FF26A1" w:rsidRPr="009325D3" w:rsidRDefault="00FF26A1"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FF26A1" w:rsidRPr="009325D3" w14:paraId="254E2211" w14:textId="77777777" w:rsidTr="000B288C">
        <w:tc>
          <w:tcPr>
            <w:tcW w:w="9072" w:type="dxa"/>
            <w:gridSpan w:val="3"/>
            <w:vAlign w:val="center"/>
          </w:tcPr>
          <w:p w14:paraId="7BB51324" w14:textId="77777777" w:rsidR="00FF26A1" w:rsidRPr="009325D3" w:rsidRDefault="00FF26A1"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6CAC33DA" w14:textId="77777777" w:rsidR="00FF26A1" w:rsidRPr="009325D3" w:rsidRDefault="00FF26A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DCBA6BD" wp14:editId="78C87780">
                  <wp:extent cx="262393" cy="262393"/>
                  <wp:effectExtent l="0" t="0" r="4445" b="4445"/>
                  <wp:docPr id="513" name="Picture 51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798767BB" w14:textId="77777777" w:rsidTr="000B288C">
        <w:tc>
          <w:tcPr>
            <w:tcW w:w="284" w:type="dxa"/>
            <w:tcBorders>
              <w:right w:val="nil"/>
            </w:tcBorders>
          </w:tcPr>
          <w:p w14:paraId="417DA0FF" w14:textId="77777777" w:rsidR="00FF26A1" w:rsidRPr="009325D3" w:rsidRDefault="00FF26A1" w:rsidP="000B288C">
            <w:pPr>
              <w:pStyle w:val="Sansinterligne"/>
              <w:jc w:val="both"/>
              <w:rPr>
                <w:rFonts w:ascii="Calibri" w:hAnsi="Calibri" w:cs="Calibri"/>
              </w:rPr>
            </w:pPr>
          </w:p>
        </w:tc>
        <w:tc>
          <w:tcPr>
            <w:tcW w:w="8788" w:type="dxa"/>
            <w:gridSpan w:val="2"/>
            <w:tcBorders>
              <w:left w:val="nil"/>
            </w:tcBorders>
            <w:vAlign w:val="center"/>
          </w:tcPr>
          <w:p w14:paraId="0B9620AB" w14:textId="77777777" w:rsidR="00FF26A1" w:rsidRPr="009325D3" w:rsidRDefault="00FF26A1"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19700548"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D9D5758" wp14:editId="582CAFE5">
                  <wp:extent cx="262393" cy="262393"/>
                  <wp:effectExtent l="0" t="0" r="4445" b="4445"/>
                  <wp:docPr id="514" name="Picture 51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386EED76" w14:textId="77777777" w:rsidTr="000B288C">
        <w:tc>
          <w:tcPr>
            <w:tcW w:w="284" w:type="dxa"/>
            <w:tcBorders>
              <w:right w:val="nil"/>
            </w:tcBorders>
          </w:tcPr>
          <w:p w14:paraId="5AA36333" w14:textId="77777777" w:rsidR="00FF26A1" w:rsidRPr="009325D3" w:rsidRDefault="00FF26A1" w:rsidP="000B288C">
            <w:pPr>
              <w:pStyle w:val="Sansinterligne"/>
              <w:jc w:val="both"/>
              <w:rPr>
                <w:rFonts w:ascii="Calibri" w:hAnsi="Calibri" w:cs="Calibri"/>
              </w:rPr>
            </w:pPr>
          </w:p>
        </w:tc>
        <w:tc>
          <w:tcPr>
            <w:tcW w:w="8788" w:type="dxa"/>
            <w:gridSpan w:val="2"/>
            <w:tcBorders>
              <w:left w:val="nil"/>
            </w:tcBorders>
            <w:vAlign w:val="center"/>
          </w:tcPr>
          <w:p w14:paraId="49217584" w14:textId="77777777" w:rsidR="00FF26A1" w:rsidRPr="009325D3" w:rsidRDefault="00FF26A1"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23A62890"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564D7BB" wp14:editId="48B4FE38">
                  <wp:extent cx="262393" cy="262393"/>
                  <wp:effectExtent l="0" t="0" r="4445" b="4445"/>
                  <wp:docPr id="515" name="Picture 51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57735EBC" w14:textId="77777777" w:rsidTr="000B288C">
        <w:tc>
          <w:tcPr>
            <w:tcW w:w="284" w:type="dxa"/>
            <w:tcBorders>
              <w:right w:val="nil"/>
            </w:tcBorders>
          </w:tcPr>
          <w:p w14:paraId="129896D8" w14:textId="77777777" w:rsidR="00FF26A1" w:rsidRPr="009325D3" w:rsidRDefault="00FF26A1" w:rsidP="000B288C">
            <w:pPr>
              <w:pStyle w:val="Sansinterligne"/>
              <w:jc w:val="both"/>
              <w:rPr>
                <w:rFonts w:ascii="Calibri" w:hAnsi="Calibri" w:cs="Calibri"/>
              </w:rPr>
            </w:pPr>
          </w:p>
        </w:tc>
        <w:tc>
          <w:tcPr>
            <w:tcW w:w="8788" w:type="dxa"/>
            <w:gridSpan w:val="2"/>
            <w:tcBorders>
              <w:left w:val="nil"/>
            </w:tcBorders>
            <w:vAlign w:val="center"/>
          </w:tcPr>
          <w:p w14:paraId="02DFA12F" w14:textId="77777777" w:rsidR="00FF26A1" w:rsidRPr="009325D3" w:rsidRDefault="00FF26A1"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8372AD7"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28989A7" wp14:editId="5172A74E">
                  <wp:extent cx="262393" cy="262393"/>
                  <wp:effectExtent l="0" t="0" r="4445" b="4445"/>
                  <wp:docPr id="516" name="Picture 51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427F964F" w14:textId="77777777" w:rsidTr="000B288C">
        <w:tc>
          <w:tcPr>
            <w:tcW w:w="284" w:type="dxa"/>
            <w:tcBorders>
              <w:right w:val="nil"/>
            </w:tcBorders>
          </w:tcPr>
          <w:p w14:paraId="000640F8" w14:textId="77777777" w:rsidR="00FF26A1" w:rsidRPr="009325D3" w:rsidRDefault="00FF26A1" w:rsidP="000B288C">
            <w:pPr>
              <w:pStyle w:val="Sansinterligne"/>
              <w:jc w:val="both"/>
              <w:rPr>
                <w:rFonts w:ascii="Calibri" w:hAnsi="Calibri" w:cs="Calibri"/>
              </w:rPr>
            </w:pPr>
          </w:p>
        </w:tc>
        <w:tc>
          <w:tcPr>
            <w:tcW w:w="8788" w:type="dxa"/>
            <w:gridSpan w:val="2"/>
            <w:tcBorders>
              <w:left w:val="nil"/>
            </w:tcBorders>
            <w:vAlign w:val="center"/>
          </w:tcPr>
          <w:p w14:paraId="0AF72870" w14:textId="77777777" w:rsidR="00FF26A1" w:rsidRPr="009325D3" w:rsidRDefault="00FF26A1"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6D708F6"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6893ACC" wp14:editId="49A16752">
                  <wp:extent cx="262393" cy="262393"/>
                  <wp:effectExtent l="0" t="0" r="4445" b="4445"/>
                  <wp:docPr id="517" name="Picture 51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48C4A0D9" w14:textId="77777777" w:rsidTr="000B288C">
        <w:tc>
          <w:tcPr>
            <w:tcW w:w="284" w:type="dxa"/>
            <w:tcBorders>
              <w:right w:val="nil"/>
            </w:tcBorders>
          </w:tcPr>
          <w:p w14:paraId="33B62D44" w14:textId="77777777" w:rsidR="00FF26A1" w:rsidRPr="009325D3" w:rsidRDefault="00FF26A1" w:rsidP="000B288C">
            <w:pPr>
              <w:pStyle w:val="Sansinterligne"/>
              <w:jc w:val="both"/>
              <w:rPr>
                <w:rFonts w:ascii="Calibri" w:hAnsi="Calibri" w:cs="Calibri"/>
              </w:rPr>
            </w:pPr>
          </w:p>
        </w:tc>
        <w:tc>
          <w:tcPr>
            <w:tcW w:w="8788" w:type="dxa"/>
            <w:gridSpan w:val="2"/>
            <w:tcBorders>
              <w:left w:val="nil"/>
            </w:tcBorders>
            <w:vAlign w:val="center"/>
          </w:tcPr>
          <w:p w14:paraId="6EF35800" w14:textId="77777777" w:rsidR="00FF26A1" w:rsidRPr="009325D3" w:rsidRDefault="00FF26A1"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0883F116"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0058C01" wp14:editId="7FD8ECAF">
                  <wp:extent cx="262393" cy="262393"/>
                  <wp:effectExtent l="0" t="0" r="4445" b="4445"/>
                  <wp:docPr id="518" name="Picture 51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37BEF119" w14:textId="77777777" w:rsidTr="000B288C">
        <w:tc>
          <w:tcPr>
            <w:tcW w:w="9072" w:type="dxa"/>
            <w:gridSpan w:val="3"/>
            <w:vAlign w:val="center"/>
          </w:tcPr>
          <w:p w14:paraId="3A5B8617" w14:textId="77777777" w:rsidR="00FF26A1" w:rsidRPr="009325D3" w:rsidRDefault="00FF26A1"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6433F15A" w14:textId="77777777" w:rsidR="00FF26A1" w:rsidRPr="009325D3" w:rsidRDefault="00FF26A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FFCEC1C" wp14:editId="64FAD5CC">
                  <wp:extent cx="230588" cy="230588"/>
                  <wp:effectExtent l="0" t="0" r="0" b="0"/>
                  <wp:docPr id="519" name="Picture 5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FF26A1" w:rsidRPr="009325D3" w14:paraId="598A69FA" w14:textId="77777777" w:rsidTr="000B288C">
        <w:tc>
          <w:tcPr>
            <w:tcW w:w="9072" w:type="dxa"/>
            <w:gridSpan w:val="3"/>
            <w:vAlign w:val="center"/>
          </w:tcPr>
          <w:p w14:paraId="33341909" w14:textId="77777777" w:rsidR="00FF26A1" w:rsidRPr="009325D3" w:rsidRDefault="00FF26A1"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70B136A6" w14:textId="77777777" w:rsidR="00FF26A1" w:rsidRPr="009325D3" w:rsidRDefault="00FF26A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5E8D4F8" wp14:editId="503EEA1C">
                  <wp:extent cx="246490" cy="246490"/>
                  <wp:effectExtent l="0" t="0" r="1270" b="1270"/>
                  <wp:docPr id="520" name="Picture 52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2E107669" w14:textId="77777777" w:rsidR="00FF26A1" w:rsidRPr="009325D3" w:rsidRDefault="00FF26A1" w:rsidP="00FF26A1">
      <w:pPr>
        <w:pStyle w:val="Sansinterligne"/>
        <w:jc w:val="both"/>
        <w:rPr>
          <w:rFonts w:ascii="Calibri" w:hAnsi="Calibri" w:cs="Calibri"/>
        </w:rPr>
      </w:pPr>
    </w:p>
    <w:p w14:paraId="489B64C6" w14:textId="77777777" w:rsidR="00FF26A1" w:rsidRPr="009325D3" w:rsidRDefault="00FF26A1" w:rsidP="00FF26A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0C75D67A" w14:textId="77777777" w:rsidR="00FF26A1" w:rsidRPr="009325D3" w:rsidRDefault="00FF26A1" w:rsidP="00FF26A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FF26A1" w:rsidRPr="009325D3" w14:paraId="1F667CF4" w14:textId="77777777" w:rsidTr="000B288C">
        <w:trPr>
          <w:trHeight w:val="1997"/>
        </w:trPr>
        <w:tc>
          <w:tcPr>
            <w:tcW w:w="3697" w:type="dxa"/>
            <w:vAlign w:val="center"/>
          </w:tcPr>
          <w:p w14:paraId="1FB1B1EE" w14:textId="77777777" w:rsidR="00FF26A1" w:rsidRPr="009325D3" w:rsidRDefault="00FF26A1"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7F03C65B" w14:textId="77777777" w:rsidR="00FF26A1" w:rsidRPr="009325D3" w:rsidRDefault="00FF26A1"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4EDD9B87" w14:textId="77777777" w:rsidR="00FF26A1" w:rsidRPr="009325D3" w:rsidRDefault="00FF26A1"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26A4574C" w14:textId="77777777" w:rsidR="00FF26A1" w:rsidRPr="009325D3" w:rsidRDefault="00FF26A1" w:rsidP="000B288C">
            <w:pPr>
              <w:pStyle w:val="Sansinterligne"/>
              <w:rPr>
                <w:rFonts w:ascii="Calibri" w:hAnsi="Calibri" w:cs="Calibri"/>
                <w:b/>
                <w:bCs/>
              </w:rPr>
            </w:pPr>
            <w:r w:rsidRPr="009325D3">
              <w:rPr>
                <w:rFonts w:ascii="Calibri" w:hAnsi="Calibri" w:cs="Calibri"/>
                <w:b/>
                <w:bCs/>
              </w:rPr>
              <w:t xml:space="preserve">Régimes d’aides applicables : </w:t>
            </w:r>
          </w:p>
          <w:p w14:paraId="09B5BC81" w14:textId="77777777" w:rsidR="00FF26A1" w:rsidRPr="009325D3" w:rsidRDefault="00FF26A1"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1C0D55B1" w14:textId="77777777" w:rsidR="00FF26A1" w:rsidRPr="009325D3" w:rsidRDefault="00FF26A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469D1CF3" w14:textId="77777777" w:rsidR="00FF26A1" w:rsidRPr="009325D3" w:rsidRDefault="00FF26A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46C7238" w14:textId="77777777" w:rsidR="00FF26A1" w:rsidRPr="009325D3" w:rsidRDefault="00FF26A1"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FF26A1" w:rsidRPr="009325D3" w14:paraId="0A4F7787" w14:textId="77777777" w:rsidTr="000B288C">
        <w:tc>
          <w:tcPr>
            <w:tcW w:w="4408" w:type="dxa"/>
            <w:gridSpan w:val="2"/>
            <w:vAlign w:val="center"/>
          </w:tcPr>
          <w:p w14:paraId="39D44F5E" w14:textId="77777777" w:rsidR="00FF26A1" w:rsidRPr="009325D3" w:rsidRDefault="00FF26A1"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20F5A1DE" w14:textId="77777777" w:rsidR="00FF26A1" w:rsidRPr="009325D3" w:rsidRDefault="00FF26A1" w:rsidP="000B288C">
            <w:pPr>
              <w:pStyle w:val="Sansinterligne"/>
              <w:rPr>
                <w:rFonts w:ascii="Calibri" w:hAnsi="Calibri" w:cs="Calibri"/>
              </w:rPr>
            </w:pPr>
            <w:r w:rsidRPr="009325D3">
              <w:rPr>
                <w:rFonts w:ascii="Calibri" w:hAnsi="Calibri" w:cs="Calibri"/>
                <w:b/>
                <w:bCs/>
              </w:rPr>
              <w:t>Minimum : 50 000 € par projet</w:t>
            </w:r>
          </w:p>
        </w:tc>
      </w:tr>
    </w:tbl>
    <w:p w14:paraId="25A91A29" w14:textId="77777777" w:rsidR="00FF26A1" w:rsidRPr="009325D3" w:rsidRDefault="00FF26A1" w:rsidP="00FF26A1">
      <w:pPr>
        <w:pStyle w:val="Sansinterligne"/>
        <w:jc w:val="both"/>
        <w:rPr>
          <w:rFonts w:ascii="Calibri" w:hAnsi="Calibri" w:cs="Calibri"/>
        </w:rPr>
      </w:pPr>
    </w:p>
    <w:p w14:paraId="635D5F80" w14:textId="77777777" w:rsidR="00FF26A1" w:rsidRPr="009325D3" w:rsidRDefault="00FF26A1" w:rsidP="00FF26A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0258BB8" w14:textId="77777777" w:rsidR="00FF26A1" w:rsidRPr="009325D3" w:rsidRDefault="00FF26A1" w:rsidP="00FF26A1">
      <w:pPr>
        <w:pStyle w:val="Sansinterligne"/>
        <w:ind w:left="720"/>
        <w:jc w:val="both"/>
        <w:rPr>
          <w:rFonts w:ascii="Calibri" w:hAnsi="Calibri" w:cs="Calibri"/>
        </w:rPr>
      </w:pPr>
    </w:p>
    <w:p w14:paraId="0B6DB9A2"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ADEME</w:t>
      </w:r>
    </w:p>
    <w:p w14:paraId="0B7740A4"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Agence de l’Eau Loire Bretagne (AELB)</w:t>
      </w:r>
    </w:p>
    <w:p w14:paraId="78F77D4F"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BPI France</w:t>
      </w:r>
    </w:p>
    <w:p w14:paraId="498F4692"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18932715" w14:textId="77777777" w:rsidR="00FF26A1" w:rsidRPr="009325D3" w:rsidRDefault="00FF26A1" w:rsidP="00FF26A1">
      <w:pPr>
        <w:pStyle w:val="Sansinterligne"/>
        <w:jc w:val="both"/>
        <w:rPr>
          <w:rFonts w:ascii="Calibri" w:hAnsi="Calibri" w:cs="Calibri"/>
        </w:rPr>
      </w:pPr>
    </w:p>
    <w:p w14:paraId="604F1483" w14:textId="77777777" w:rsidR="00FF26A1" w:rsidRPr="009325D3" w:rsidRDefault="00FF26A1" w:rsidP="00FF26A1">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54D2D528" w14:textId="77777777" w:rsidR="00FF26A1" w:rsidRPr="009325D3" w:rsidRDefault="00FF26A1" w:rsidP="00FF26A1">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45"/>
        <w:gridCol w:w="882"/>
        <w:gridCol w:w="3893"/>
        <w:gridCol w:w="1092"/>
        <w:gridCol w:w="1092"/>
        <w:gridCol w:w="2381"/>
      </w:tblGrid>
      <w:tr w:rsidR="00FF26A1" w:rsidRPr="009325D3" w14:paraId="3BA75789" w14:textId="77777777" w:rsidTr="000B288C">
        <w:trPr>
          <w:trHeight w:val="453"/>
        </w:trPr>
        <w:tc>
          <w:tcPr>
            <w:tcW w:w="11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484B21"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14:paraId="6B770488"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3893" w:type="dxa"/>
            <w:tcBorders>
              <w:top w:val="single" w:sz="4" w:space="0" w:color="auto"/>
              <w:left w:val="nil"/>
              <w:bottom w:val="single" w:sz="4" w:space="0" w:color="auto"/>
              <w:right w:val="single" w:sz="4" w:space="0" w:color="auto"/>
            </w:tcBorders>
            <w:shd w:val="clear" w:color="000000" w:fill="D9D9D9"/>
            <w:vAlign w:val="center"/>
            <w:hideMark/>
          </w:tcPr>
          <w:p w14:paraId="4FF5C38D"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092" w:type="dxa"/>
            <w:tcBorders>
              <w:top w:val="single" w:sz="4" w:space="0" w:color="auto"/>
              <w:left w:val="nil"/>
              <w:bottom w:val="single" w:sz="4" w:space="0" w:color="auto"/>
              <w:right w:val="single" w:sz="4" w:space="0" w:color="auto"/>
            </w:tcBorders>
            <w:shd w:val="clear" w:color="000000" w:fill="DDEBF7"/>
            <w:vAlign w:val="center"/>
            <w:hideMark/>
          </w:tcPr>
          <w:p w14:paraId="225BD2AA"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092" w:type="dxa"/>
            <w:tcBorders>
              <w:top w:val="single" w:sz="4" w:space="0" w:color="auto"/>
              <w:left w:val="nil"/>
              <w:bottom w:val="single" w:sz="4" w:space="0" w:color="auto"/>
              <w:right w:val="single" w:sz="4" w:space="0" w:color="auto"/>
            </w:tcBorders>
            <w:shd w:val="clear" w:color="000000" w:fill="DDEBF7"/>
            <w:vAlign w:val="center"/>
            <w:hideMark/>
          </w:tcPr>
          <w:p w14:paraId="37AD8073"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381" w:type="dxa"/>
            <w:tcBorders>
              <w:top w:val="single" w:sz="4" w:space="0" w:color="auto"/>
              <w:left w:val="nil"/>
              <w:bottom w:val="single" w:sz="4" w:space="0" w:color="auto"/>
              <w:right w:val="single" w:sz="4" w:space="0" w:color="auto"/>
            </w:tcBorders>
            <w:shd w:val="clear" w:color="000000" w:fill="FFFF00"/>
            <w:vAlign w:val="center"/>
            <w:hideMark/>
          </w:tcPr>
          <w:p w14:paraId="16259A91" w14:textId="77777777" w:rsidR="00FF26A1" w:rsidRPr="009325D3" w:rsidRDefault="00FF26A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FF26A1" w:rsidRPr="009325D3" w14:paraId="7FCF4B51" w14:textId="77777777" w:rsidTr="000B288C">
        <w:trPr>
          <w:trHeight w:val="225"/>
        </w:trPr>
        <w:tc>
          <w:tcPr>
            <w:tcW w:w="1145" w:type="dxa"/>
            <w:tcBorders>
              <w:top w:val="nil"/>
              <w:left w:val="single" w:sz="4" w:space="0" w:color="auto"/>
              <w:bottom w:val="single" w:sz="4" w:space="0" w:color="auto"/>
              <w:right w:val="single" w:sz="4" w:space="0" w:color="auto"/>
            </w:tcBorders>
            <w:shd w:val="clear" w:color="000000" w:fill="FFFFFF"/>
            <w:vAlign w:val="center"/>
            <w:hideMark/>
          </w:tcPr>
          <w:p w14:paraId="1DD5F8B7" w14:textId="77777777" w:rsidR="00FF26A1" w:rsidRPr="009325D3" w:rsidRDefault="00FF26A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82" w:type="dxa"/>
            <w:tcBorders>
              <w:top w:val="nil"/>
              <w:left w:val="nil"/>
              <w:bottom w:val="single" w:sz="4" w:space="0" w:color="auto"/>
              <w:right w:val="single" w:sz="4" w:space="0" w:color="auto"/>
            </w:tcBorders>
            <w:shd w:val="clear" w:color="000000" w:fill="FFFFFF"/>
            <w:vAlign w:val="center"/>
            <w:hideMark/>
          </w:tcPr>
          <w:p w14:paraId="34B34512"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3893" w:type="dxa"/>
            <w:tcBorders>
              <w:top w:val="nil"/>
              <w:left w:val="nil"/>
              <w:bottom w:val="single" w:sz="4" w:space="0" w:color="auto"/>
              <w:right w:val="single" w:sz="4" w:space="0" w:color="auto"/>
            </w:tcBorders>
            <w:shd w:val="clear" w:color="000000" w:fill="FFFFFF"/>
            <w:vAlign w:val="center"/>
            <w:hideMark/>
          </w:tcPr>
          <w:p w14:paraId="5C6D8D0B" w14:textId="77777777" w:rsidR="00FF26A1" w:rsidRPr="009325D3" w:rsidRDefault="00FF26A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1092" w:type="dxa"/>
            <w:tcBorders>
              <w:top w:val="nil"/>
              <w:left w:val="nil"/>
              <w:bottom w:val="single" w:sz="4" w:space="0" w:color="auto"/>
              <w:right w:val="single" w:sz="4" w:space="0" w:color="auto"/>
            </w:tcBorders>
            <w:shd w:val="clear" w:color="000000" w:fill="FFFFFF"/>
            <w:vAlign w:val="center"/>
            <w:hideMark/>
          </w:tcPr>
          <w:p w14:paraId="71C8C01A"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147</w:t>
            </w:r>
          </w:p>
        </w:tc>
        <w:tc>
          <w:tcPr>
            <w:tcW w:w="1092" w:type="dxa"/>
            <w:tcBorders>
              <w:top w:val="nil"/>
              <w:left w:val="nil"/>
              <w:bottom w:val="single" w:sz="4" w:space="0" w:color="auto"/>
              <w:right w:val="single" w:sz="4" w:space="0" w:color="auto"/>
            </w:tcBorders>
            <w:shd w:val="clear" w:color="000000" w:fill="FFFFFF"/>
            <w:vAlign w:val="center"/>
            <w:hideMark/>
          </w:tcPr>
          <w:p w14:paraId="3D7E8EDF"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590</w:t>
            </w:r>
          </w:p>
        </w:tc>
        <w:tc>
          <w:tcPr>
            <w:tcW w:w="2381" w:type="dxa"/>
            <w:tcBorders>
              <w:top w:val="nil"/>
              <w:left w:val="nil"/>
              <w:bottom w:val="single" w:sz="4" w:space="0" w:color="auto"/>
              <w:right w:val="single" w:sz="4" w:space="0" w:color="auto"/>
            </w:tcBorders>
            <w:shd w:val="clear" w:color="000000" w:fill="FFFFFF"/>
            <w:vAlign w:val="center"/>
            <w:hideMark/>
          </w:tcPr>
          <w:p w14:paraId="3B3BCA5E"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FF26A1" w:rsidRPr="009325D3" w14:paraId="03B7DEA8" w14:textId="77777777" w:rsidTr="000B288C">
        <w:trPr>
          <w:trHeight w:val="281"/>
        </w:trPr>
        <w:tc>
          <w:tcPr>
            <w:tcW w:w="1145" w:type="dxa"/>
            <w:tcBorders>
              <w:top w:val="nil"/>
              <w:left w:val="single" w:sz="4" w:space="0" w:color="auto"/>
              <w:bottom w:val="single" w:sz="4" w:space="0" w:color="auto"/>
              <w:right w:val="single" w:sz="4" w:space="0" w:color="auto"/>
            </w:tcBorders>
            <w:shd w:val="clear" w:color="000000" w:fill="FFFFFF"/>
            <w:vAlign w:val="center"/>
            <w:hideMark/>
          </w:tcPr>
          <w:p w14:paraId="4E895417" w14:textId="77777777" w:rsidR="00FF26A1" w:rsidRPr="009325D3" w:rsidRDefault="00FF26A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82" w:type="dxa"/>
            <w:tcBorders>
              <w:top w:val="nil"/>
              <w:left w:val="nil"/>
              <w:bottom w:val="single" w:sz="4" w:space="0" w:color="auto"/>
              <w:right w:val="single" w:sz="4" w:space="0" w:color="auto"/>
            </w:tcBorders>
            <w:shd w:val="clear" w:color="000000" w:fill="FFFFFF"/>
            <w:vAlign w:val="center"/>
            <w:hideMark/>
          </w:tcPr>
          <w:p w14:paraId="056BE554"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RCO02</w:t>
            </w:r>
          </w:p>
        </w:tc>
        <w:tc>
          <w:tcPr>
            <w:tcW w:w="3893" w:type="dxa"/>
            <w:tcBorders>
              <w:top w:val="nil"/>
              <w:left w:val="nil"/>
              <w:bottom w:val="single" w:sz="4" w:space="0" w:color="auto"/>
              <w:right w:val="single" w:sz="4" w:space="0" w:color="auto"/>
            </w:tcBorders>
            <w:shd w:val="clear" w:color="000000" w:fill="FFFFFF"/>
            <w:vAlign w:val="center"/>
            <w:hideMark/>
          </w:tcPr>
          <w:p w14:paraId="17497B5E" w14:textId="77777777" w:rsidR="00FF26A1" w:rsidRPr="009325D3" w:rsidRDefault="00FF26A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soutenues au moyen de subventions</w:t>
            </w:r>
          </w:p>
        </w:tc>
        <w:tc>
          <w:tcPr>
            <w:tcW w:w="1092" w:type="dxa"/>
            <w:tcBorders>
              <w:top w:val="nil"/>
              <w:left w:val="nil"/>
              <w:bottom w:val="single" w:sz="4" w:space="0" w:color="auto"/>
              <w:right w:val="single" w:sz="4" w:space="0" w:color="auto"/>
            </w:tcBorders>
            <w:shd w:val="clear" w:color="000000" w:fill="FFFFFF"/>
            <w:vAlign w:val="center"/>
            <w:hideMark/>
          </w:tcPr>
          <w:p w14:paraId="790E934C"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20</w:t>
            </w:r>
          </w:p>
        </w:tc>
        <w:tc>
          <w:tcPr>
            <w:tcW w:w="1092" w:type="dxa"/>
            <w:tcBorders>
              <w:top w:val="nil"/>
              <w:left w:val="nil"/>
              <w:bottom w:val="single" w:sz="4" w:space="0" w:color="auto"/>
              <w:right w:val="single" w:sz="4" w:space="0" w:color="auto"/>
            </w:tcBorders>
            <w:shd w:val="clear" w:color="000000" w:fill="FFFFFF"/>
            <w:vAlign w:val="center"/>
            <w:hideMark/>
          </w:tcPr>
          <w:p w14:paraId="3F35B5C2"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80</w:t>
            </w:r>
          </w:p>
        </w:tc>
        <w:tc>
          <w:tcPr>
            <w:tcW w:w="2381" w:type="dxa"/>
            <w:tcBorders>
              <w:top w:val="nil"/>
              <w:left w:val="nil"/>
              <w:bottom w:val="single" w:sz="4" w:space="0" w:color="auto"/>
              <w:right w:val="single" w:sz="4" w:space="0" w:color="auto"/>
            </w:tcBorders>
            <w:shd w:val="clear" w:color="000000" w:fill="FFFFFF"/>
            <w:vAlign w:val="center"/>
            <w:hideMark/>
          </w:tcPr>
          <w:p w14:paraId="0A8AA3BA"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FF26A1" w:rsidRPr="009325D3" w14:paraId="7334363E" w14:textId="77777777" w:rsidTr="000B288C">
        <w:trPr>
          <w:trHeight w:val="728"/>
        </w:trPr>
        <w:tc>
          <w:tcPr>
            <w:tcW w:w="1145" w:type="dxa"/>
            <w:tcBorders>
              <w:top w:val="nil"/>
              <w:left w:val="single" w:sz="4" w:space="0" w:color="auto"/>
              <w:bottom w:val="single" w:sz="4" w:space="0" w:color="auto"/>
              <w:right w:val="single" w:sz="4" w:space="0" w:color="auto"/>
            </w:tcBorders>
            <w:shd w:val="clear" w:color="000000" w:fill="FFFFFF"/>
            <w:vAlign w:val="center"/>
            <w:hideMark/>
          </w:tcPr>
          <w:p w14:paraId="3FE57C78" w14:textId="77777777" w:rsidR="00FF26A1" w:rsidRPr="009325D3" w:rsidRDefault="00FF26A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82" w:type="dxa"/>
            <w:tcBorders>
              <w:top w:val="nil"/>
              <w:left w:val="nil"/>
              <w:bottom w:val="single" w:sz="4" w:space="0" w:color="auto"/>
              <w:right w:val="single" w:sz="4" w:space="0" w:color="auto"/>
            </w:tcBorders>
            <w:shd w:val="clear" w:color="000000" w:fill="FFFFFF"/>
            <w:vAlign w:val="center"/>
            <w:hideMark/>
          </w:tcPr>
          <w:p w14:paraId="61E4CC3A"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RCO04</w:t>
            </w:r>
          </w:p>
        </w:tc>
        <w:tc>
          <w:tcPr>
            <w:tcW w:w="3893" w:type="dxa"/>
            <w:tcBorders>
              <w:top w:val="nil"/>
              <w:left w:val="nil"/>
              <w:bottom w:val="single" w:sz="4" w:space="0" w:color="auto"/>
              <w:right w:val="single" w:sz="4" w:space="0" w:color="auto"/>
            </w:tcBorders>
            <w:shd w:val="clear" w:color="000000" w:fill="FFFFFF"/>
            <w:vAlign w:val="center"/>
            <w:hideMark/>
          </w:tcPr>
          <w:p w14:paraId="217BB599" w14:textId="77777777" w:rsidR="00FF26A1" w:rsidRPr="009325D3" w:rsidRDefault="00FF26A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non financier</w:t>
            </w:r>
          </w:p>
        </w:tc>
        <w:tc>
          <w:tcPr>
            <w:tcW w:w="1092" w:type="dxa"/>
            <w:tcBorders>
              <w:top w:val="nil"/>
              <w:left w:val="nil"/>
              <w:bottom w:val="single" w:sz="4" w:space="0" w:color="auto"/>
              <w:right w:val="single" w:sz="4" w:space="0" w:color="auto"/>
            </w:tcBorders>
            <w:shd w:val="clear" w:color="000000" w:fill="FFFFFF"/>
            <w:vAlign w:val="center"/>
            <w:hideMark/>
          </w:tcPr>
          <w:p w14:paraId="21F270F8"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127</w:t>
            </w:r>
          </w:p>
        </w:tc>
        <w:tc>
          <w:tcPr>
            <w:tcW w:w="1092" w:type="dxa"/>
            <w:tcBorders>
              <w:top w:val="nil"/>
              <w:left w:val="nil"/>
              <w:bottom w:val="single" w:sz="4" w:space="0" w:color="auto"/>
              <w:right w:val="single" w:sz="4" w:space="0" w:color="auto"/>
            </w:tcBorders>
            <w:shd w:val="clear" w:color="000000" w:fill="FFFFFF"/>
            <w:vAlign w:val="center"/>
            <w:hideMark/>
          </w:tcPr>
          <w:p w14:paraId="6CE4B162"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510</w:t>
            </w:r>
          </w:p>
        </w:tc>
        <w:tc>
          <w:tcPr>
            <w:tcW w:w="2381" w:type="dxa"/>
            <w:tcBorders>
              <w:top w:val="nil"/>
              <w:left w:val="nil"/>
              <w:bottom w:val="single" w:sz="4" w:space="0" w:color="auto"/>
              <w:right w:val="single" w:sz="4" w:space="0" w:color="auto"/>
            </w:tcBorders>
            <w:shd w:val="clear" w:color="000000" w:fill="FFFFFF"/>
            <w:vAlign w:val="center"/>
            <w:hideMark/>
          </w:tcPr>
          <w:p w14:paraId="1C75EDE5"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FF26A1" w:rsidRPr="009325D3" w14:paraId="4606DFEA" w14:textId="77777777" w:rsidTr="000B288C">
        <w:trPr>
          <w:trHeight w:val="680"/>
        </w:trPr>
        <w:tc>
          <w:tcPr>
            <w:tcW w:w="1145" w:type="dxa"/>
            <w:tcBorders>
              <w:top w:val="nil"/>
              <w:left w:val="single" w:sz="4" w:space="0" w:color="auto"/>
              <w:bottom w:val="single" w:sz="4" w:space="0" w:color="auto"/>
              <w:right w:val="single" w:sz="4" w:space="0" w:color="auto"/>
            </w:tcBorders>
            <w:shd w:val="clear" w:color="000000" w:fill="FFFFFF"/>
            <w:vAlign w:val="center"/>
            <w:hideMark/>
          </w:tcPr>
          <w:p w14:paraId="3511D060" w14:textId="77777777" w:rsidR="00FF26A1" w:rsidRPr="009325D3" w:rsidRDefault="00FF26A1"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82" w:type="dxa"/>
            <w:tcBorders>
              <w:top w:val="nil"/>
              <w:left w:val="nil"/>
              <w:bottom w:val="single" w:sz="4" w:space="0" w:color="auto"/>
              <w:right w:val="single" w:sz="4" w:space="0" w:color="auto"/>
            </w:tcBorders>
            <w:shd w:val="clear" w:color="000000" w:fill="FFFFFF"/>
            <w:vAlign w:val="center"/>
            <w:hideMark/>
          </w:tcPr>
          <w:p w14:paraId="0773C36D"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RCR02</w:t>
            </w:r>
          </w:p>
        </w:tc>
        <w:tc>
          <w:tcPr>
            <w:tcW w:w="3893" w:type="dxa"/>
            <w:tcBorders>
              <w:top w:val="nil"/>
              <w:left w:val="nil"/>
              <w:bottom w:val="single" w:sz="4" w:space="0" w:color="auto"/>
              <w:right w:val="single" w:sz="4" w:space="0" w:color="auto"/>
            </w:tcBorders>
            <w:shd w:val="clear" w:color="000000" w:fill="FFFFFF"/>
            <w:vAlign w:val="center"/>
            <w:hideMark/>
          </w:tcPr>
          <w:p w14:paraId="7F1CEA2F" w14:textId="77777777" w:rsidR="00FF26A1" w:rsidRPr="009325D3" w:rsidRDefault="00FF26A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Investissements privés complétant un soutien public (dont : subventions, instruments financiers)</w:t>
            </w:r>
          </w:p>
        </w:tc>
        <w:tc>
          <w:tcPr>
            <w:tcW w:w="109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351191E"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92" w:type="dxa"/>
            <w:tcBorders>
              <w:top w:val="nil"/>
              <w:left w:val="nil"/>
              <w:bottom w:val="single" w:sz="4" w:space="0" w:color="auto"/>
              <w:right w:val="single" w:sz="4" w:space="0" w:color="auto"/>
            </w:tcBorders>
            <w:shd w:val="clear" w:color="000000" w:fill="FFFFFF"/>
            <w:vAlign w:val="center"/>
            <w:hideMark/>
          </w:tcPr>
          <w:p w14:paraId="293D5A1C"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9 777 778</w:t>
            </w:r>
          </w:p>
        </w:tc>
        <w:tc>
          <w:tcPr>
            <w:tcW w:w="2381" w:type="dxa"/>
            <w:tcBorders>
              <w:top w:val="nil"/>
              <w:left w:val="nil"/>
              <w:bottom w:val="single" w:sz="4" w:space="0" w:color="auto"/>
              <w:right w:val="single" w:sz="4" w:space="0" w:color="auto"/>
            </w:tcBorders>
            <w:shd w:val="clear" w:color="000000" w:fill="FFFFFF"/>
            <w:vAlign w:val="center"/>
            <w:hideMark/>
          </w:tcPr>
          <w:p w14:paraId="31B69F37" w14:textId="77777777" w:rsidR="00FF26A1" w:rsidRPr="009325D3" w:rsidRDefault="00FF26A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Conventions de financement, plan de financement au-delà du périmètre éligible transmis au solde</w:t>
            </w:r>
          </w:p>
        </w:tc>
      </w:tr>
    </w:tbl>
    <w:p w14:paraId="10C8F32C" w14:textId="77777777" w:rsidR="00FF26A1" w:rsidRPr="009325D3" w:rsidRDefault="00FF26A1" w:rsidP="00FF26A1">
      <w:pPr>
        <w:pStyle w:val="Sansinterligne"/>
        <w:jc w:val="both"/>
        <w:rPr>
          <w:rFonts w:ascii="Calibri" w:hAnsi="Calibri" w:cs="Calibri"/>
        </w:rPr>
      </w:pPr>
    </w:p>
    <w:p w14:paraId="08258653" w14:textId="77777777" w:rsidR="00FF26A1" w:rsidRPr="009325D3" w:rsidRDefault="00FF26A1" w:rsidP="00FF26A1">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229EDF7E" w14:textId="77777777" w:rsidR="00FF26A1" w:rsidRPr="009325D3" w:rsidRDefault="00FF26A1" w:rsidP="00FF26A1">
      <w:pPr>
        <w:pStyle w:val="Sansinterligne"/>
        <w:jc w:val="both"/>
        <w:rPr>
          <w:rFonts w:ascii="Calibri" w:hAnsi="Calibri" w:cs="Calibri"/>
        </w:rPr>
      </w:pPr>
    </w:p>
    <w:p w14:paraId="43F0A73C" w14:textId="77777777" w:rsidR="00FF26A1" w:rsidRDefault="00FF26A1" w:rsidP="00FF26A1">
      <w:pPr>
        <w:pStyle w:val="Sansinterligne"/>
        <w:jc w:val="both"/>
        <w:rPr>
          <w:rFonts w:ascii="Calibri" w:hAnsi="Calibri" w:cs="Calibri"/>
          <w:b/>
          <w:bCs/>
        </w:rPr>
      </w:pPr>
      <w:r w:rsidRPr="009325D3">
        <w:rPr>
          <w:rFonts w:ascii="Calibri" w:hAnsi="Calibri" w:cs="Calibri"/>
          <w:b/>
          <w:bCs/>
        </w:rPr>
        <w:t>8 000 000 €</w:t>
      </w:r>
    </w:p>
    <w:p w14:paraId="4CE61142" w14:textId="5EFD4E55" w:rsidR="00FF26A1" w:rsidRPr="005740DD" w:rsidRDefault="00FF26A1" w:rsidP="005740DD">
      <w:pPr>
        <w:spacing w:after="160" w:line="259" w:lineRule="auto"/>
        <w:jc w:val="left"/>
        <w:rPr>
          <w:rFonts w:ascii="Calibri" w:hAnsi="Calibri" w:cs="Calibri"/>
          <w:b/>
          <w:bCs/>
          <w:sz w:val="22"/>
        </w:rPr>
      </w:pPr>
    </w:p>
    <w:p w14:paraId="3130DD68" w14:textId="77777777" w:rsidR="00FF26A1" w:rsidRPr="009325D3" w:rsidRDefault="00FF26A1" w:rsidP="00FF26A1">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3AAAB3C0" w14:textId="77777777" w:rsidR="00FF26A1" w:rsidRPr="009325D3" w:rsidRDefault="00FF26A1" w:rsidP="00FF26A1">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FF26A1" w:rsidRPr="009325D3" w14:paraId="246BB187" w14:textId="77777777" w:rsidTr="000B288C">
        <w:tc>
          <w:tcPr>
            <w:tcW w:w="9067" w:type="dxa"/>
            <w:tcBorders>
              <w:bottom w:val="single" w:sz="4" w:space="0" w:color="auto"/>
            </w:tcBorders>
            <w:vAlign w:val="center"/>
          </w:tcPr>
          <w:p w14:paraId="41BEA5D7" w14:textId="77777777" w:rsidR="00FF26A1" w:rsidRPr="009325D3" w:rsidRDefault="00FF26A1" w:rsidP="000B288C">
            <w:pPr>
              <w:pStyle w:val="Sansinterligne"/>
              <w:jc w:val="center"/>
              <w:rPr>
                <w:rFonts w:ascii="Calibri" w:hAnsi="Calibri" w:cs="Calibri"/>
              </w:rPr>
            </w:pPr>
          </w:p>
        </w:tc>
        <w:tc>
          <w:tcPr>
            <w:tcW w:w="1423" w:type="dxa"/>
            <w:tcBorders>
              <w:top w:val="single" w:sz="4" w:space="0" w:color="auto"/>
            </w:tcBorders>
            <w:vAlign w:val="center"/>
          </w:tcPr>
          <w:p w14:paraId="49ED01D2" w14:textId="77777777" w:rsidR="00FF26A1" w:rsidRPr="009325D3" w:rsidRDefault="00FF26A1"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FF26A1" w:rsidRPr="009325D3" w14:paraId="7AD675BB" w14:textId="77777777" w:rsidTr="000B288C">
        <w:tc>
          <w:tcPr>
            <w:tcW w:w="9067" w:type="dxa"/>
            <w:tcBorders>
              <w:top w:val="single" w:sz="4" w:space="0" w:color="auto"/>
              <w:left w:val="single" w:sz="4" w:space="0" w:color="auto"/>
            </w:tcBorders>
            <w:vAlign w:val="center"/>
          </w:tcPr>
          <w:p w14:paraId="52865285" w14:textId="77777777" w:rsidR="00FF26A1" w:rsidRPr="009325D3" w:rsidRDefault="00FF26A1"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618A74A"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8A820F8" wp14:editId="05059A0C">
                  <wp:extent cx="262393" cy="262393"/>
                  <wp:effectExtent l="0" t="0" r="4445" b="4445"/>
                  <wp:docPr id="521" name="Picture 52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FF26A1" w:rsidRPr="009325D3" w14:paraId="6361D748" w14:textId="77777777" w:rsidTr="000B288C">
        <w:tc>
          <w:tcPr>
            <w:tcW w:w="9067" w:type="dxa"/>
            <w:tcBorders>
              <w:top w:val="single" w:sz="4" w:space="0" w:color="auto"/>
              <w:left w:val="single" w:sz="4" w:space="0" w:color="auto"/>
            </w:tcBorders>
            <w:vAlign w:val="center"/>
          </w:tcPr>
          <w:p w14:paraId="106F7B73" w14:textId="77777777" w:rsidR="00FF26A1" w:rsidRPr="009325D3" w:rsidRDefault="00FF26A1" w:rsidP="000B288C">
            <w:pPr>
              <w:pStyle w:val="Sansinterligne"/>
              <w:rPr>
                <w:rFonts w:ascii="Calibri" w:hAnsi="Calibri" w:cs="Calibri"/>
              </w:rPr>
            </w:pPr>
            <w:r w:rsidRPr="009325D3">
              <w:rPr>
                <w:rFonts w:ascii="Calibri" w:hAnsi="Calibri" w:cs="Calibri"/>
              </w:rPr>
              <w:t>2 – Subvention remboursable</w:t>
            </w:r>
          </w:p>
        </w:tc>
        <w:tc>
          <w:tcPr>
            <w:tcW w:w="1423" w:type="dxa"/>
            <w:tcBorders>
              <w:bottom w:val="single" w:sz="4" w:space="0" w:color="auto"/>
            </w:tcBorders>
            <w:vAlign w:val="center"/>
          </w:tcPr>
          <w:p w14:paraId="1FDFAFA4"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2F36A91" wp14:editId="0F4C1CF6">
                  <wp:extent cx="230588" cy="230588"/>
                  <wp:effectExtent l="0" t="0" r="0" b="0"/>
                  <wp:docPr id="522" name="Picture 52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FF26A1" w:rsidRPr="009325D3" w14:paraId="20F3D660" w14:textId="77777777" w:rsidTr="000B288C">
        <w:tc>
          <w:tcPr>
            <w:tcW w:w="9067" w:type="dxa"/>
            <w:tcBorders>
              <w:top w:val="single" w:sz="4" w:space="0" w:color="auto"/>
              <w:left w:val="single" w:sz="4" w:space="0" w:color="auto"/>
            </w:tcBorders>
            <w:vAlign w:val="center"/>
          </w:tcPr>
          <w:p w14:paraId="3B8CC18B" w14:textId="77777777" w:rsidR="00FF26A1" w:rsidRPr="009325D3" w:rsidRDefault="00FF26A1"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tcBorders>
              <w:top w:val="single" w:sz="4" w:space="0" w:color="auto"/>
              <w:bottom w:val="nil"/>
            </w:tcBorders>
            <w:vAlign w:val="center"/>
          </w:tcPr>
          <w:p w14:paraId="21E9C9EA"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FFCC80" wp14:editId="7155411C">
                  <wp:extent cx="230588" cy="230588"/>
                  <wp:effectExtent l="0" t="0" r="0" b="0"/>
                  <wp:docPr id="523" name="Picture 5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FF26A1" w:rsidRPr="009325D3" w14:paraId="08D2EDE7" w14:textId="77777777" w:rsidTr="000B288C">
        <w:tc>
          <w:tcPr>
            <w:tcW w:w="9067" w:type="dxa"/>
            <w:tcBorders>
              <w:top w:val="single" w:sz="4" w:space="0" w:color="auto"/>
              <w:left w:val="single" w:sz="4" w:space="0" w:color="auto"/>
            </w:tcBorders>
            <w:vAlign w:val="center"/>
          </w:tcPr>
          <w:p w14:paraId="4573D57A" w14:textId="77777777" w:rsidR="00FF26A1" w:rsidRPr="009325D3" w:rsidRDefault="00FF26A1"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tcBorders>
              <w:top w:val="single" w:sz="4" w:space="0" w:color="auto"/>
            </w:tcBorders>
            <w:vAlign w:val="center"/>
          </w:tcPr>
          <w:p w14:paraId="07D1706E"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EAFBDB0" wp14:editId="670D0624">
                  <wp:extent cx="230588" cy="230588"/>
                  <wp:effectExtent l="0" t="0" r="0" b="0"/>
                  <wp:docPr id="524" name="Picture 52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FF26A1" w:rsidRPr="009325D3" w14:paraId="26B38FEC" w14:textId="77777777" w:rsidTr="000B288C">
        <w:tc>
          <w:tcPr>
            <w:tcW w:w="9067" w:type="dxa"/>
            <w:tcBorders>
              <w:top w:val="single" w:sz="4" w:space="0" w:color="auto"/>
              <w:left w:val="single" w:sz="4" w:space="0" w:color="auto"/>
            </w:tcBorders>
            <w:vAlign w:val="center"/>
          </w:tcPr>
          <w:p w14:paraId="1EFD6467" w14:textId="77777777" w:rsidR="00FF26A1" w:rsidRPr="009325D3" w:rsidRDefault="00FF26A1"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top w:val="single" w:sz="4" w:space="0" w:color="auto"/>
            </w:tcBorders>
            <w:vAlign w:val="center"/>
          </w:tcPr>
          <w:p w14:paraId="7A0180B5"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9B180FF" wp14:editId="29AEA263">
                  <wp:extent cx="230588" cy="230588"/>
                  <wp:effectExtent l="0" t="0" r="0" b="0"/>
                  <wp:docPr id="525" name="Picture 5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FF26A1" w:rsidRPr="009325D3" w14:paraId="6C1121E2" w14:textId="77777777" w:rsidTr="000B288C">
        <w:tc>
          <w:tcPr>
            <w:tcW w:w="9067" w:type="dxa"/>
            <w:tcBorders>
              <w:top w:val="single" w:sz="4" w:space="0" w:color="auto"/>
              <w:left w:val="single" w:sz="4" w:space="0" w:color="auto"/>
            </w:tcBorders>
            <w:vAlign w:val="center"/>
          </w:tcPr>
          <w:p w14:paraId="51A5276D" w14:textId="77777777" w:rsidR="00FF26A1" w:rsidRPr="009325D3" w:rsidRDefault="00FF26A1"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tcBorders>
            <w:vAlign w:val="center"/>
          </w:tcPr>
          <w:p w14:paraId="47E66081" w14:textId="77777777" w:rsidR="00FF26A1" w:rsidRPr="009325D3" w:rsidRDefault="00FF26A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B986B3C" wp14:editId="1156AA47">
                  <wp:extent cx="230588" cy="230588"/>
                  <wp:effectExtent l="0" t="0" r="0" b="0"/>
                  <wp:docPr id="526" name="Picture 52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684DBFF4" w14:textId="77777777" w:rsidR="00FF26A1" w:rsidRPr="009325D3" w:rsidRDefault="00FF26A1" w:rsidP="00FF26A1">
      <w:pPr>
        <w:pStyle w:val="Sansinterligne"/>
        <w:jc w:val="both"/>
        <w:rPr>
          <w:rFonts w:ascii="Calibri" w:hAnsi="Calibri" w:cs="Calibri"/>
        </w:rPr>
      </w:pPr>
    </w:p>
    <w:p w14:paraId="09C9E05D" w14:textId="77777777" w:rsidR="00FF26A1" w:rsidRPr="009325D3" w:rsidRDefault="00FF26A1" w:rsidP="00FF26A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color w:val="002060"/>
          <w:sz w:val="28"/>
          <w:szCs w:val="28"/>
        </w:rPr>
        <w:t>Partie réservée à l’administration</w:t>
      </w:r>
    </w:p>
    <w:p w14:paraId="20B118C4" w14:textId="77777777" w:rsidR="00FF26A1" w:rsidRPr="009325D3" w:rsidRDefault="00FF26A1" w:rsidP="00FF26A1">
      <w:pPr>
        <w:pStyle w:val="Sansinterligne"/>
        <w:jc w:val="both"/>
        <w:rPr>
          <w:rFonts w:ascii="Calibri" w:hAnsi="Calibri" w:cs="Calibri"/>
        </w:rPr>
      </w:pPr>
    </w:p>
    <w:p w14:paraId="450FEDE5" w14:textId="77777777" w:rsidR="00FF26A1" w:rsidRPr="009325D3" w:rsidRDefault="00FF26A1" w:rsidP="00FF26A1">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0F264A1A" w14:textId="77777777" w:rsidR="00FF26A1" w:rsidRPr="009325D3" w:rsidRDefault="00FF26A1" w:rsidP="00FF26A1">
      <w:pPr>
        <w:pStyle w:val="Sansinterligne"/>
        <w:jc w:val="both"/>
        <w:rPr>
          <w:rFonts w:ascii="Calibri" w:hAnsi="Calibri" w:cs="Calibri"/>
          <w:b/>
          <w:bCs/>
          <w:color w:val="002060"/>
        </w:rPr>
      </w:pPr>
    </w:p>
    <w:p w14:paraId="4AF58E1A" w14:textId="77777777" w:rsidR="00FF26A1" w:rsidRPr="009325D3" w:rsidRDefault="00FF26A1" w:rsidP="00FF26A1">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4959604C"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04D0302F"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Direction du Tourisme (DT) – Conseil régional Centre-Val de Loire</w:t>
      </w:r>
    </w:p>
    <w:p w14:paraId="41D5361E" w14:textId="77777777" w:rsidR="00FF26A1" w:rsidRPr="009325D3" w:rsidRDefault="00FF26A1" w:rsidP="00FF26A1">
      <w:pPr>
        <w:pStyle w:val="Sansinterligne"/>
        <w:jc w:val="both"/>
        <w:rPr>
          <w:rFonts w:ascii="Calibri" w:hAnsi="Calibri" w:cs="Calibri"/>
        </w:rPr>
      </w:pPr>
    </w:p>
    <w:p w14:paraId="2B89FBD6" w14:textId="77777777" w:rsidR="00FF26A1" w:rsidRPr="009325D3" w:rsidRDefault="00FF26A1" w:rsidP="00FF26A1">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p>
    <w:p w14:paraId="678EF989"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Agence de l’environnement et de la maîtrise de l’énergie (ADEME)</w:t>
      </w:r>
    </w:p>
    <w:p w14:paraId="7307F0D5" w14:textId="77777777" w:rsidR="00FF26A1" w:rsidRPr="009325D3" w:rsidRDefault="00FF26A1" w:rsidP="00FF26A1">
      <w:pPr>
        <w:pStyle w:val="Sansinterligne"/>
        <w:numPr>
          <w:ilvl w:val="0"/>
          <w:numId w:val="1"/>
        </w:numPr>
        <w:jc w:val="both"/>
        <w:rPr>
          <w:rFonts w:ascii="Calibri" w:hAnsi="Calibri" w:cs="Calibri"/>
        </w:rPr>
      </w:pPr>
      <w:r w:rsidRPr="009325D3">
        <w:rPr>
          <w:rFonts w:ascii="Calibri" w:hAnsi="Calibri" w:cs="Calibri"/>
        </w:rPr>
        <w:t>Banque publique d’investissement (BPI France)</w:t>
      </w:r>
    </w:p>
    <w:p w14:paraId="12AF0315" w14:textId="77777777" w:rsidR="00FF26A1" w:rsidRPr="009325D3" w:rsidRDefault="00FF26A1" w:rsidP="00FF26A1">
      <w:pPr>
        <w:pStyle w:val="Sansinterligne"/>
        <w:jc w:val="both"/>
        <w:rPr>
          <w:rFonts w:ascii="Calibri" w:hAnsi="Calibri" w:cs="Calibri"/>
        </w:rPr>
      </w:pPr>
    </w:p>
    <w:p w14:paraId="5F15FF17" w14:textId="77777777" w:rsidR="00FF26A1" w:rsidRPr="009325D3" w:rsidRDefault="00FF26A1" w:rsidP="00FF26A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color w:val="002060"/>
          <w:sz w:val="28"/>
          <w:szCs w:val="28"/>
        </w:rPr>
        <w:t>Catégories d’intervention</w:t>
      </w:r>
    </w:p>
    <w:p w14:paraId="69E7F39D" w14:textId="77777777" w:rsidR="00FF26A1" w:rsidRPr="009325D3" w:rsidRDefault="00FF26A1" w:rsidP="00FF26A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FF26A1" w:rsidRPr="009325D3" w14:paraId="5B60738A" w14:textId="77777777" w:rsidTr="000B288C">
        <w:tc>
          <w:tcPr>
            <w:tcW w:w="3256" w:type="dxa"/>
            <w:vAlign w:val="center"/>
          </w:tcPr>
          <w:p w14:paraId="0279BB36" w14:textId="77777777" w:rsidR="00FF26A1" w:rsidRPr="009325D3" w:rsidRDefault="00FF26A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130FACAF" w14:textId="77777777" w:rsidR="00FF26A1" w:rsidRPr="009325D3" w:rsidRDefault="00FF26A1" w:rsidP="000B288C">
            <w:pPr>
              <w:pStyle w:val="Sansinterligne"/>
              <w:rPr>
                <w:rFonts w:ascii="Calibri" w:hAnsi="Calibri" w:cs="Calibri"/>
                <w:sz w:val="20"/>
                <w:szCs w:val="20"/>
              </w:rPr>
            </w:pPr>
            <w:r w:rsidRPr="009325D3">
              <w:rPr>
                <w:rFonts w:ascii="Calibri" w:hAnsi="Calibri" w:cs="Calibri"/>
                <w:sz w:val="20"/>
                <w:szCs w:val="20"/>
              </w:rPr>
              <w:t>038 Efficacité énergétique et projets de démonstration dans les PME et mesures de soutien</w:t>
            </w:r>
          </w:p>
        </w:tc>
      </w:tr>
      <w:tr w:rsidR="00FF26A1" w:rsidRPr="009325D3" w14:paraId="2F0549AD" w14:textId="77777777" w:rsidTr="000B288C">
        <w:tc>
          <w:tcPr>
            <w:tcW w:w="3256" w:type="dxa"/>
            <w:vAlign w:val="center"/>
          </w:tcPr>
          <w:p w14:paraId="1E3D6E4B" w14:textId="77777777" w:rsidR="00FF26A1" w:rsidRPr="009325D3" w:rsidRDefault="00FF26A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35BD0212" w14:textId="77777777" w:rsidR="00FF26A1" w:rsidRPr="009325D3" w:rsidRDefault="00FF26A1" w:rsidP="000B288C">
            <w:pPr>
              <w:pStyle w:val="Sansinterligne"/>
              <w:rPr>
                <w:rFonts w:ascii="Calibri" w:hAnsi="Calibri" w:cs="Calibri"/>
                <w:sz w:val="20"/>
                <w:szCs w:val="20"/>
              </w:rPr>
            </w:pPr>
            <w:r w:rsidRPr="009325D3">
              <w:rPr>
                <w:rFonts w:ascii="Calibri" w:hAnsi="Calibri" w:cs="Calibri"/>
                <w:sz w:val="20"/>
                <w:szCs w:val="20"/>
              </w:rPr>
              <w:t>01 Subvention</w:t>
            </w:r>
          </w:p>
        </w:tc>
      </w:tr>
      <w:tr w:rsidR="00FF26A1" w:rsidRPr="009325D3" w14:paraId="7F542C7D" w14:textId="77777777" w:rsidTr="000B288C">
        <w:tc>
          <w:tcPr>
            <w:tcW w:w="3256" w:type="dxa"/>
            <w:vAlign w:val="center"/>
          </w:tcPr>
          <w:p w14:paraId="78E84337" w14:textId="77777777" w:rsidR="00FF26A1" w:rsidRPr="009325D3" w:rsidRDefault="00FF26A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1679F3A" w14:textId="77777777" w:rsidR="00FF26A1" w:rsidRPr="009325D3" w:rsidRDefault="00FF26A1"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FF26A1" w:rsidRPr="009325D3" w14:paraId="1582BACE" w14:textId="77777777" w:rsidTr="000B288C">
        <w:tc>
          <w:tcPr>
            <w:tcW w:w="3256" w:type="dxa"/>
            <w:vAlign w:val="center"/>
          </w:tcPr>
          <w:p w14:paraId="5B3BAEFF" w14:textId="77777777" w:rsidR="00FF26A1" w:rsidRPr="009325D3" w:rsidRDefault="00FF26A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1BB54E1F" w14:textId="77777777" w:rsidR="00FF26A1" w:rsidRPr="009325D3" w:rsidRDefault="00FF26A1"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53452582" w14:textId="77777777" w:rsidR="00FF26A1" w:rsidRPr="009325D3" w:rsidRDefault="00FF26A1" w:rsidP="00FF26A1">
      <w:pPr>
        <w:pStyle w:val="Sansinterligne"/>
        <w:jc w:val="both"/>
        <w:rPr>
          <w:rFonts w:ascii="Calibri" w:hAnsi="Calibri" w:cs="Calibri"/>
        </w:rPr>
      </w:pPr>
    </w:p>
    <w:p w14:paraId="1EBCE0AB" w14:textId="77777777" w:rsidR="00FF26A1" w:rsidRPr="009325D3" w:rsidRDefault="00FF26A1" w:rsidP="00FF26A1">
      <w:pPr>
        <w:pStyle w:val="Sansinterligne"/>
        <w:jc w:val="both"/>
        <w:rPr>
          <w:rFonts w:ascii="Calibri" w:hAnsi="Calibri" w:cs="Calibri"/>
        </w:rPr>
      </w:pPr>
    </w:p>
    <w:p w14:paraId="4F03BDF0" w14:textId="77777777" w:rsidR="00FF26A1" w:rsidRPr="009325D3" w:rsidRDefault="00FF26A1" w:rsidP="00FF26A1">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Service(s) en charge de l’instruction des dossiers</w:t>
      </w:r>
    </w:p>
    <w:p w14:paraId="5D9A7468" w14:textId="77777777" w:rsidR="00FF26A1" w:rsidRPr="009325D3" w:rsidRDefault="00FF26A1" w:rsidP="00FF26A1">
      <w:pPr>
        <w:pStyle w:val="Sansinterligne"/>
        <w:jc w:val="both"/>
        <w:rPr>
          <w:rFonts w:ascii="Calibri" w:hAnsi="Calibri" w:cs="Calibri"/>
        </w:rPr>
      </w:pPr>
    </w:p>
    <w:p w14:paraId="097099EB" w14:textId="77777777" w:rsidR="00FF26A1" w:rsidRPr="009325D3" w:rsidRDefault="00FF26A1" w:rsidP="00FF26A1">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3FCD8192" w14:textId="77777777" w:rsidR="00FF26A1" w:rsidRDefault="00FF26A1" w:rsidP="00FF26A1">
      <w:pPr>
        <w:pStyle w:val="Sansinterligne"/>
        <w:jc w:val="both"/>
      </w:pPr>
      <w:r>
        <w:rPr>
          <w:noProof/>
        </w:rPr>
        <w:drawing>
          <wp:inline distT="0" distB="0" distL="0" distR="0" wp14:anchorId="44CF123A" wp14:editId="56FB09E5">
            <wp:extent cx="204826" cy="204826"/>
            <wp:effectExtent l="0" t="0" r="5080" b="5080"/>
            <wp:docPr id="784945693" name="Picture 784945693"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49F09687" w14:textId="77777777" w:rsidR="00FF26A1" w:rsidRPr="009325D3" w:rsidRDefault="00FF26A1" w:rsidP="00FF26A1">
      <w:pPr>
        <w:pStyle w:val="Sansinterligne"/>
        <w:ind w:left="720"/>
        <w:jc w:val="both"/>
        <w:rPr>
          <w:rFonts w:ascii="Calibri" w:hAnsi="Calibri" w:cs="Calibri"/>
        </w:rPr>
      </w:pPr>
    </w:p>
    <w:p w14:paraId="7DB39F4C" w14:textId="77777777" w:rsidR="007E4FF6" w:rsidRPr="009325D3" w:rsidRDefault="007E4FF6" w:rsidP="007E4FF6">
      <w:pPr>
        <w:rPr>
          <w:rFonts w:ascii="Calibri" w:hAnsi="Calibri" w:cs="Calibri"/>
        </w:rPr>
      </w:pPr>
    </w:p>
    <w:p w14:paraId="2C3F9E51" w14:textId="42737183" w:rsidR="00B801F8" w:rsidRDefault="00B801F8" w:rsidP="007E4FF6">
      <w:pPr>
        <w:spacing w:after="160" w:line="259" w:lineRule="auto"/>
        <w:jc w:val="left"/>
        <w:rPr>
          <w:rFonts w:ascii="Calibri" w:hAnsi="Calibri" w:cs="Calibri"/>
        </w:rPr>
      </w:pPr>
    </w:p>
    <w:sectPr w:rsidR="00B801F8"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017B"/>
    <w:multiLevelType w:val="hybridMultilevel"/>
    <w:tmpl w:val="064E200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63B0D"/>
    <w:multiLevelType w:val="hybridMultilevel"/>
    <w:tmpl w:val="647C7E7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2441405">
    <w:abstractNumId w:val="1"/>
  </w:num>
  <w:num w:numId="2" w16cid:durableId="676034800">
    <w:abstractNumId w:val="0"/>
  </w:num>
  <w:num w:numId="3" w16cid:durableId="16049156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526A1"/>
    <w:rsid w:val="000E1C19"/>
    <w:rsid w:val="0015770F"/>
    <w:rsid w:val="00172E2F"/>
    <w:rsid w:val="001A68D1"/>
    <w:rsid w:val="00203B8B"/>
    <w:rsid w:val="002C6E21"/>
    <w:rsid w:val="003004C5"/>
    <w:rsid w:val="005521DB"/>
    <w:rsid w:val="005740DD"/>
    <w:rsid w:val="005F410E"/>
    <w:rsid w:val="006347A3"/>
    <w:rsid w:val="00781940"/>
    <w:rsid w:val="007E4FF6"/>
    <w:rsid w:val="007F4EF4"/>
    <w:rsid w:val="00820553"/>
    <w:rsid w:val="009057D7"/>
    <w:rsid w:val="00A36E22"/>
    <w:rsid w:val="00A57A92"/>
    <w:rsid w:val="00AE38D5"/>
    <w:rsid w:val="00B801F8"/>
    <w:rsid w:val="00B87CF4"/>
    <w:rsid w:val="00C16113"/>
    <w:rsid w:val="00D349E1"/>
    <w:rsid w:val="00FF2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2593B-F328-48E5-B3F0-8527DB0A2232}">
  <ds:schemaRefs>
    <ds:schemaRef ds:uri="http://schemas.microsoft.com/sharepoint/v3/contenttype/forms"/>
  </ds:schemaRefs>
</ds:datastoreItem>
</file>

<file path=customXml/itemProps2.xml><?xml version="1.0" encoding="utf-8"?>
<ds:datastoreItem xmlns:ds="http://schemas.openxmlformats.org/officeDocument/2006/customXml" ds:itemID="{D81E58C4-30D7-4C65-9F72-6555C7A8EFB9}"/>
</file>

<file path=customXml/itemProps3.xml><?xml version="1.0" encoding="utf-8"?>
<ds:datastoreItem xmlns:ds="http://schemas.openxmlformats.org/officeDocument/2006/customXml" ds:itemID="{ECB028B6-DB64-4159-B99F-039FEF9EB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2081</Words>
  <Characters>11450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8</cp:revision>
  <dcterms:created xsi:type="dcterms:W3CDTF">2022-11-30T10:47:00Z</dcterms:created>
  <dcterms:modified xsi:type="dcterms:W3CDTF">2024-02-15T08:57:00Z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