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F3CE" w14:textId="77777777" w:rsidR="000E1C19" w:rsidRPr="009325D3" w:rsidRDefault="000E1C19" w:rsidP="000E1C19">
      <w:pPr>
        <w:pStyle w:val="Sansinterligne"/>
        <w:jc w:val="both"/>
        <w:rPr>
          <w:rFonts w:ascii="Calibri" w:hAnsi="Calibri" w:cs="Calibri"/>
        </w:rPr>
      </w:pPr>
      <w:r w:rsidRPr="009325D3">
        <w:rPr>
          <w:rFonts w:ascii="Calibri" w:hAnsi="Calibri" w:cs="Calibri"/>
          <w:noProof/>
        </w:rPr>
        <mc:AlternateContent>
          <mc:Choice Requires="wps">
            <w:drawing>
              <wp:anchor distT="0" distB="0" distL="114300" distR="114300" simplePos="0" relativeHeight="251660288" behindDoc="0" locked="0" layoutInCell="1" allowOverlap="1" wp14:anchorId="5486B3DE" wp14:editId="4EAF269C">
                <wp:simplePos x="0" y="0"/>
                <wp:positionH relativeFrom="margin">
                  <wp:posOffset>3225165</wp:posOffset>
                </wp:positionH>
                <wp:positionV relativeFrom="paragraph">
                  <wp:posOffset>-7620</wp:posOffset>
                </wp:positionV>
                <wp:extent cx="1809750" cy="685800"/>
                <wp:effectExtent l="19050" t="0" r="38100" b="19050"/>
                <wp:wrapNone/>
                <wp:docPr id="3" name="Flèche : chevron 3"/>
                <wp:cNvGraphicFramePr/>
                <a:graphic xmlns:a="http://schemas.openxmlformats.org/drawingml/2006/main">
                  <a:graphicData uri="http://schemas.microsoft.com/office/word/2010/wordprocessingShape">
                    <wps:wsp>
                      <wps:cNvSpPr/>
                      <wps:spPr>
                        <a:xfrm>
                          <a:off x="0" y="0"/>
                          <a:ext cx="1809750" cy="685800"/>
                        </a:xfrm>
                        <a:prstGeom prst="chevron">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A3E7C0" w14:textId="77777777" w:rsidR="000E1C19" w:rsidRDefault="000E1C19" w:rsidP="000E1C19">
                            <w:pPr>
                              <w:pStyle w:val="Sansinterligne"/>
                              <w:jc w:val="center"/>
                              <w:rPr>
                                <w:b/>
                                <w:bCs/>
                              </w:rPr>
                            </w:pPr>
                            <w:r w:rsidRPr="006C22DB">
                              <w:rPr>
                                <w:b/>
                                <w:bCs/>
                              </w:rPr>
                              <w:t>Objectif spécifique</w:t>
                            </w:r>
                          </w:p>
                          <w:p w14:paraId="7BFE61D3" w14:textId="04722D50" w:rsidR="000E1C19" w:rsidRPr="006C22DB" w:rsidRDefault="007E4FF6" w:rsidP="000E1C19">
                            <w:pPr>
                              <w:pStyle w:val="Sansinterligne"/>
                              <w:jc w:val="center"/>
                              <w:rPr>
                                <w:b/>
                                <w:bCs/>
                              </w:rPr>
                            </w:pPr>
                            <w:r>
                              <w:rPr>
                                <w:b/>
                                <w:bCs/>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86B3D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èche : chevron 3" o:spid="_x0000_s1026" type="#_x0000_t55" style="position:absolute;left:0;text-align:left;margin-left:253.95pt;margin-top:-.6pt;width:142.5pt;height:54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SpJegIAAFUFAAAOAAAAZHJzL2Uyb0RvYy54bWysVMFu2zAMvQ/YPwi6r3aCpk2DOkXWIsOA&#10;oi3WDj0rshQbkEWNUhJnXz9KdpygLXYYloNCmuQjRT3y+qZtDNsq9DXYgo/Ocs6UlVDWdl3wny/L&#10;L1POfBC2FAasKvheeX4z//zpeudmagwVmFIhIxDrZztX8CoEN8syLyvVCH8GTlkyasBGBFJxnZUo&#10;doTemGyc5xfZDrB0CFJ5T1/vOiOfJ3ytlQyPWnsVmCk41RbSielcxTObX4vZGoWratmXIf6hikbU&#10;lpIOUHciCLbB+h1UU0sEDzqcSWgy0LqWKt2BbjPK39zmuRJOpbtQc7wb2uT/H6x82D67J6Q27Jyf&#10;eRLjLVqNTfyn+libmrUfmqXawCR9HE3zq8sJ9VSS7WI6meapm9kx2qEP3xQ0LAoFpyfdInRtEtt7&#10;HygpeR+8Yj4Ppi6XtTFJwfXq1iDbivh2+dd8eUhw4pYdy05S2BsVg439oTSrSyp0nB4mMUoNeEJK&#10;ZcOoM1WiVF2aSU6/SAoqbIhIWgKMyJrKG7B7gMjW99gdTO8fQ1Ui5BCc/62wLniISJnBhiG4qS3g&#10;RwCGbtVn7vyp/JPWRDG0q5ZcoriCcv+EDKGbDO/ksqbXuhc+PAmkUaAHpvEOj3RoA7uCQy9xVgH+&#10;/uh79CeGkpWzHY1Wwf2vjUDFmfluibtXo/PzOItJOZ9cjknBU8vq1GI3zS0QA0a0SJxMYvQP5iBq&#10;hOaVtsAiZiWTsJJyE98CHpTb0I087RGpFovkRvPnRLi3z05G8NjgSMWX9lWg6ykbiOwPcBhDMXtD&#10;2843RlpYbALoOnH62Ne+9TS7iUP9nonL4VRPXsdtOP8DAAD//wMAUEsDBBQABgAIAAAAIQBRCSY1&#10;4QAAAAoBAAAPAAAAZHJzL2Rvd25yZXYueG1sTI/BTsMwDIbvSLxDZCRuW7Iysq00nQAJTYCQoEPi&#10;mjUmrWiSqsnW8vaYExxtf/r9/cV2ch074RDb4BUs5gIY+jqY1lsF7/uH2RpYTNob3QWPCr4xwrY8&#10;Pyt0bsLo3/BUJcsoxMdcK2hS6nPOY92g03EeevR0+wyD04nGwXIz6JHCXcczISR3uvX0odE93jdY&#10;f1VHp+DuQ17Z6rUfn/fSPvKn5W4pX3ZKXV5MtzfAEk7pD4ZffVKHkpwO4ehNZJ2Ca7HaEKpgtsiA&#10;EbDaZLQ4ECnkGnhZ8P8Vyh8AAAD//wMAUEsBAi0AFAAGAAgAAAAhALaDOJL+AAAA4QEAABMAAAAA&#10;AAAAAAAAAAAAAAAAAFtDb250ZW50X1R5cGVzXS54bWxQSwECLQAUAAYACAAAACEAOP0h/9YAAACU&#10;AQAACwAAAAAAAAAAAAAAAAAvAQAAX3JlbHMvLnJlbHNQSwECLQAUAAYACAAAACEAI/UqSXoCAABV&#10;BQAADgAAAAAAAAAAAAAAAAAuAgAAZHJzL2Uyb0RvYy54bWxQSwECLQAUAAYACAAAACEAUQkmNeEA&#10;AAAKAQAADwAAAAAAAAAAAAAAAADUBAAAZHJzL2Rvd25yZXYueG1sUEsFBgAAAAAEAAQA8wAAAOIF&#10;AAAAAA==&#10;" adj="17507" fillcolor="#00b0f0" strokecolor="#1f3763 [1604]" strokeweight="1pt">
                <v:textbox>
                  <w:txbxContent>
                    <w:p w14:paraId="05A3E7C0" w14:textId="77777777" w:rsidR="000E1C19" w:rsidRDefault="000E1C19" w:rsidP="000E1C19">
                      <w:pPr>
                        <w:pStyle w:val="Sansinterligne"/>
                        <w:jc w:val="center"/>
                        <w:rPr>
                          <w:b/>
                          <w:bCs/>
                        </w:rPr>
                      </w:pPr>
                      <w:r w:rsidRPr="006C22DB">
                        <w:rPr>
                          <w:b/>
                          <w:bCs/>
                        </w:rPr>
                        <w:t>Objectif spécifique</w:t>
                      </w:r>
                    </w:p>
                    <w:p w14:paraId="7BFE61D3" w14:textId="04722D50" w:rsidR="000E1C19" w:rsidRPr="006C22DB" w:rsidRDefault="007E4FF6" w:rsidP="000E1C19">
                      <w:pPr>
                        <w:pStyle w:val="Sansinterligne"/>
                        <w:jc w:val="center"/>
                        <w:rPr>
                          <w:b/>
                          <w:bCs/>
                        </w:rPr>
                      </w:pPr>
                      <w:r>
                        <w:rPr>
                          <w:b/>
                          <w:bCs/>
                        </w:rPr>
                        <w:t>2.1</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61312" behindDoc="0" locked="0" layoutInCell="1" allowOverlap="1" wp14:anchorId="30691C25" wp14:editId="4B697961">
                <wp:simplePos x="0" y="0"/>
                <wp:positionH relativeFrom="margin">
                  <wp:posOffset>4810760</wp:posOffset>
                </wp:positionH>
                <wp:positionV relativeFrom="paragraph">
                  <wp:posOffset>5715</wp:posOffset>
                </wp:positionV>
                <wp:extent cx="1987550" cy="685800"/>
                <wp:effectExtent l="19050" t="0" r="31750" b="19050"/>
                <wp:wrapNone/>
                <wp:docPr id="5" name="Flèche : chevron 5"/>
                <wp:cNvGraphicFramePr/>
                <a:graphic xmlns:a="http://schemas.openxmlformats.org/drawingml/2006/main">
                  <a:graphicData uri="http://schemas.microsoft.com/office/word/2010/wordprocessingShape">
                    <wps:wsp>
                      <wps:cNvSpPr/>
                      <wps:spPr>
                        <a:xfrm>
                          <a:off x="0" y="0"/>
                          <a:ext cx="1987550" cy="685800"/>
                        </a:xfrm>
                        <a:prstGeom prst="chevron">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08D410" w14:textId="77777777" w:rsidR="000E1C19" w:rsidRDefault="000E1C19" w:rsidP="000E1C19">
                            <w:pPr>
                              <w:pStyle w:val="Sansinterligne"/>
                              <w:jc w:val="center"/>
                              <w:rPr>
                                <w:b/>
                                <w:bCs/>
                              </w:rPr>
                            </w:pPr>
                            <w:r w:rsidRPr="006C22DB">
                              <w:rPr>
                                <w:b/>
                                <w:bCs/>
                              </w:rPr>
                              <w:t>Axe d’intervention</w:t>
                            </w:r>
                          </w:p>
                          <w:p w14:paraId="6ABC39FC" w14:textId="7A487718" w:rsidR="000E1C19" w:rsidRPr="006C22DB" w:rsidRDefault="007E4FF6" w:rsidP="000E1C19">
                            <w:pPr>
                              <w:pStyle w:val="Sansinterligne"/>
                              <w:jc w:val="center"/>
                              <w:rPr>
                                <w:b/>
                                <w:bCs/>
                              </w:rPr>
                            </w:pPr>
                            <w:r>
                              <w:rPr>
                                <w:b/>
                                <w:bC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691C25" id="Flèche : chevron 5" o:spid="_x0000_s1027" type="#_x0000_t55" style="position:absolute;left:0;text-align:left;margin-left:378.8pt;margin-top:.45pt;width:156.5pt;height:5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gfQIAAF8FAAAOAAAAZHJzL2Uyb0RvYy54bWysVE1v2zAMvQ/YfxB0X20HSZsGdYqgRYcB&#10;RVusHXpWZKkWIIuapMTOfv0o+SNBV+wwzAeZEslHinzU1XXXaLIXziswJS3OckqE4VAp81bSHy93&#10;X5aU+MBMxTQYUdKD8PR6/fnTVWtXYgY16Eo4giDGr1pb0joEu8oyz2vRMH8GVhhUSnANC7h1b1nl&#10;WIvojc5meX6eteAq64AL7/H0tlfSdcKXUvDwKKUXgeiSYm4hrS6t27hm6yu2enPM1ooPabB/yKJh&#10;ymDQCeqWBUZ2Tv0B1SjuwIMMZxyaDKRUXKQ74G2K/N1tnmtmRboLFsfbqUz+/8Hyh/2zfXJYhtb6&#10;lUcx3qKTrol/zI90qViHqViiC4TjYXG5vFgssKYcdefLxTJP1cyO3tb58FVAQ6JQUmzp3kFfJra/&#10;9wGDovVoFeN50Kq6U1qnTeSAuNGO7Bl2j3EuTJjHjqHXiWV2zDxJ4aBF9Nfmu5BEVZjrLPUmkeo9&#10;YNGralaJPs4ix2+MMqaQYibAiCwxwwl7ABgtT5MtBpjBPrqKxMnJOf9bYv1NJ48UGUyYnBtlwH0E&#10;oMMUubfH9E9KE8XQbTusDbYx5hhPtlAdnhxx0M+It/xOYd/umQ9PzOFQYKtx0MMjLlJDW1IYJEpq&#10;cL8+Oo/2yFXUUtLikJXU/9wxJyjR3wyy+LKYz+NUps18cTHDjTvVbE81ZtfcADKhwCfF8iRG+6BH&#10;UTpoXvE92MSoqGKGY2xkXnDj5ib0w48vChebTTLDSbQs3JtnyyN4rHMk5Uv3ypwdyBuQ9g8wDiRb&#10;vSNwbxs9DWx2AaRK7D7WdegATnGi0vDixGfidJ+sju/i+jcAAAD//wMAUEsDBBQABgAIAAAAIQCW&#10;1eLz3gAAAAkBAAAPAAAAZHJzL2Rvd25yZXYueG1sTI/BTsMwEETvSP0Ha5G4UbuINm2IU1VIHBAX&#10;2sKBmxMvTiBeh9hp0r/HObW3Hc1o9k22HW3DTtj52pGExVwAQyqdrslI+Di+3K+B+aBIq8YRSjij&#10;h20+u8lUqt1AezwdgmGxhHyqJFQhtCnnvqzQKj93LVL0vl1nVYiyM1x3aojltuEPQqy4VTXFD5Vq&#10;8bnC8vfQWwm9eaPwdR727eLvcxzei1fz87iU8u523D0BCziGSxgm/IgOeWQqXE/as0ZCskxWMSph&#10;A2yyRSKiLqZrvQGeZ/x6Qf4PAAD//wMAUEsBAi0AFAAGAAgAAAAhALaDOJL+AAAA4QEAABMAAAAA&#10;AAAAAAAAAAAAAAAAAFtDb250ZW50X1R5cGVzXS54bWxQSwECLQAUAAYACAAAACEAOP0h/9YAAACU&#10;AQAACwAAAAAAAAAAAAAAAAAvAQAAX3JlbHMvLnJlbHNQSwECLQAUAAYACAAAACEAayGfoH0CAABf&#10;BQAADgAAAAAAAAAAAAAAAAAuAgAAZHJzL2Uyb0RvYy54bWxQSwECLQAUAAYACAAAACEAltXi894A&#10;AAAJAQAADwAAAAAAAAAAAAAAAADXBAAAZHJzL2Rvd25yZXYueG1sUEsFBgAAAAAEAAQA8wAAAOIF&#10;AAAAAA==&#10;" adj="17873" fillcolor="#ffc000 [3207]" strokecolor="#1f3763 [1604]" strokeweight="1pt">
                <v:textbox>
                  <w:txbxContent>
                    <w:p w14:paraId="2108D410" w14:textId="77777777" w:rsidR="000E1C19" w:rsidRDefault="000E1C19" w:rsidP="000E1C19">
                      <w:pPr>
                        <w:pStyle w:val="Sansinterligne"/>
                        <w:jc w:val="center"/>
                        <w:rPr>
                          <w:b/>
                          <w:bCs/>
                        </w:rPr>
                      </w:pPr>
                      <w:r w:rsidRPr="006C22DB">
                        <w:rPr>
                          <w:b/>
                          <w:bCs/>
                        </w:rPr>
                        <w:t>Axe d’intervention</w:t>
                      </w:r>
                    </w:p>
                    <w:p w14:paraId="6ABC39FC" w14:textId="7A487718" w:rsidR="000E1C19" w:rsidRPr="006C22DB" w:rsidRDefault="007E4FF6" w:rsidP="000E1C19">
                      <w:pPr>
                        <w:pStyle w:val="Sansinterligne"/>
                        <w:jc w:val="center"/>
                        <w:rPr>
                          <w:b/>
                          <w:bCs/>
                        </w:rPr>
                      </w:pPr>
                      <w:r>
                        <w:rPr>
                          <w:b/>
                          <w:bCs/>
                        </w:rPr>
                        <w:t>3</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59264" behindDoc="0" locked="0" layoutInCell="1" allowOverlap="1" wp14:anchorId="28625216" wp14:editId="5EF3D348">
                <wp:simplePos x="0" y="0"/>
                <wp:positionH relativeFrom="column">
                  <wp:posOffset>1629410</wp:posOffset>
                </wp:positionH>
                <wp:positionV relativeFrom="paragraph">
                  <wp:posOffset>0</wp:posOffset>
                </wp:positionV>
                <wp:extent cx="1818005" cy="685800"/>
                <wp:effectExtent l="19050" t="0" r="29845" b="19050"/>
                <wp:wrapNone/>
                <wp:docPr id="2" name="Flèche : chevron 2"/>
                <wp:cNvGraphicFramePr/>
                <a:graphic xmlns:a="http://schemas.openxmlformats.org/drawingml/2006/main">
                  <a:graphicData uri="http://schemas.microsoft.com/office/word/2010/wordprocessingShape">
                    <wps:wsp>
                      <wps:cNvSpPr/>
                      <wps:spPr>
                        <a:xfrm>
                          <a:off x="0" y="0"/>
                          <a:ext cx="1818005" cy="685800"/>
                        </a:xfrm>
                        <a:prstGeom prst="chevron">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2B0E5A82" w:rsidR="000E1C19" w:rsidRPr="006C22DB" w:rsidRDefault="007E4FF6" w:rsidP="000E1C19">
                            <w:pPr>
                              <w:pStyle w:val="Sansinterligne"/>
                              <w:jc w:val="center"/>
                              <w:rPr>
                                <w:b/>
                                <w:bCs/>
                              </w:rPr>
                            </w:pPr>
                            <w:r>
                              <w:rPr>
                                <w:b/>
                                <w:bC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625216" id="Flèche : chevron 2" o:spid="_x0000_s1028" type="#_x0000_t55" style="position:absolute;left:0;text-align:left;margin-left:128.3pt;margin-top:0;width:143.1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GIcgIAAF8FAAAOAAAAZHJzL2Uyb0RvYy54bWysVN9r2zAQfh/sfxB6X22HpstCnRJaOgal&#10;LWtHnxVZqg2yTjspsbO/fifZcUNbNhjLg3Ln+/3pO51f9K1hO4W+AVvy4iTnTFkJVWOfS/7j8frT&#10;gjMfhK2EAatKvleeX6w+fjjv3FLNoAZTKWSUxPpl50peh+CWWeZlrVrhT8ApS0YN2IpAKj5nFYqO&#10;srcmm+X5WdYBVg5BKu/p69Vg5KuUX2slw53WXgVmSk69hXRiOjfxzFbnYvmMwtWNHNsQ/9BFKxpL&#10;RadUVyIItsXmTaq2kQgedDiR0GagdSNVmoGmKfJX0zzUwqk0C4Hj3QST/39p5e3uwd0jwdA5v/Qk&#10;xil6jW38p/5Yn8DaT2CpPjBJH4tFscjzOWeSbGeLOSkRzewl2qEPXxW0LAolpyvdIQwwid2ND4P3&#10;wSvW82Ca6roxJimRA+rSINsJuj0hpbKhGGsceWYvnScp7I2K8cZ+V5o1FfU6S3eTSPU2YapVi0oN&#10;deY5/Q5VDi2kuVLC6K2pwyl38afcw4ijfwxViZNTcP734CkiVQYbpuC2sYDvJTATTHrwp/aPoIli&#10;6Dc9YROhGe9+A9X+HhnCsCPeyeuG7u1G+HAvkJaC1ocWPdzRoQ10JYdR4qwG/PXe9+hPXCUrZx0t&#10;Wcn9z61AxZn5ZonFX4rT07iVSTmdf56RgseWzbHFbttLICYU9KQ4mcToH8xB1AjtE70H61iVTMJK&#10;qk3MC3hQLsOw/PSiSLVeJzfaRCfCjX1wMiaPOEdSPvZPAt1I3kC0v4XDQorlKwIPvjHSwnobQDeJ&#10;3RHpAdfxBmiLE5XGFyc+E8d68np5F1e/AQAA//8DAFBLAwQUAAYACAAAACEAC73ldt8AAAAIAQAA&#10;DwAAAGRycy9kb3ducmV2LnhtbEyPy07DMBBF90j8gzVI7KjdqIlKiFPxUECquiiFDTs3niYR8TiK&#10;3Tb8PcOKLkf36M65xWpyvTjhGDpPGuYzBQKp9rajRsPnR3W3BBGiIWt6T6jhBwOsyuurwuTWn+kd&#10;T7vYCC6hkBsNbYxDLmWoW3QmzPyAxNnBj85EPsdG2tGcudz1MlEqk850xB9aM+Bzi/X37ug0bLbW&#10;Va9dqNcvw8Ku06/qKXurtL69mR4fQESc4j8Mf/qsDiU77f2RbBC9hiTNMkY18CKO00VyD2LPnFoq&#10;kGUhLweUvwAAAP//AwBQSwECLQAUAAYACAAAACEAtoM4kv4AAADhAQAAEwAAAAAAAAAAAAAAAAAA&#10;AAAAW0NvbnRlbnRfVHlwZXNdLnhtbFBLAQItABQABgAIAAAAIQA4/SH/1gAAAJQBAAALAAAAAAAA&#10;AAAAAAAAAC8BAABfcmVscy8ucmVsc1BLAQItABQABgAIAAAAIQCOUCGIcgIAAF8FAAAOAAAAAAAA&#10;AAAAAAAAAC4CAABkcnMvZTJvRG9jLnhtbFBLAQItABQABgAIAAAAIQALveV23wAAAAgBAAAPAAAA&#10;AAAAAAAAAAAAAMwEAABkcnMvZG93bnJldi54bWxQSwUGAAAAAAQABADzAAAA2AUAAAAA&#10;" adj="17526" fillcolor="#4472c4 [3204]" strokecolor="#1f3763 [1604]" strokeweight="1pt">
                <v:textbo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2B0E5A82" w:rsidR="000E1C19" w:rsidRPr="006C22DB" w:rsidRDefault="007E4FF6" w:rsidP="000E1C19">
                      <w:pPr>
                        <w:pStyle w:val="Sansinterligne"/>
                        <w:jc w:val="center"/>
                        <w:rPr>
                          <w:b/>
                          <w:bCs/>
                        </w:rPr>
                      </w:pPr>
                      <w:r>
                        <w:rPr>
                          <w:b/>
                          <w:bCs/>
                        </w:rPr>
                        <w:t>2</w:t>
                      </w:r>
                    </w:p>
                  </w:txbxContent>
                </v:textbox>
              </v:shape>
            </w:pict>
          </mc:Fallback>
        </mc:AlternateContent>
      </w:r>
      <w:r w:rsidRPr="009325D3">
        <w:rPr>
          <w:rFonts w:ascii="Calibri" w:hAnsi="Calibri" w:cs="Calibri"/>
          <w:noProof/>
        </w:rPr>
        <mc:AlternateContent>
          <mc:Choice Requires="wps">
            <w:drawing>
              <wp:anchor distT="0" distB="0" distL="114300" distR="114300" simplePos="0" relativeHeight="251662336" behindDoc="0" locked="0" layoutInCell="1" allowOverlap="1" wp14:anchorId="4AFD6153" wp14:editId="758B83C4">
                <wp:simplePos x="0" y="0"/>
                <wp:positionH relativeFrom="column">
                  <wp:posOffset>18473</wp:posOffset>
                </wp:positionH>
                <wp:positionV relativeFrom="paragraph">
                  <wp:posOffset>0</wp:posOffset>
                </wp:positionV>
                <wp:extent cx="1852295" cy="685800"/>
                <wp:effectExtent l="19050" t="0" r="33655" b="19050"/>
                <wp:wrapNone/>
                <wp:docPr id="24" name="Flèche : chevron 24"/>
                <wp:cNvGraphicFramePr/>
                <a:graphic xmlns:a="http://schemas.openxmlformats.org/drawingml/2006/main">
                  <a:graphicData uri="http://schemas.microsoft.com/office/word/2010/wordprocessingShape">
                    <wps:wsp>
                      <wps:cNvSpPr/>
                      <wps:spPr>
                        <a:xfrm>
                          <a:off x="0" y="0"/>
                          <a:ext cx="1852295" cy="685800"/>
                        </a:xfrm>
                        <a:prstGeom prst="chevron">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D6153" id="Flèche : chevron 24" o:spid="_x0000_s1029" type="#_x0000_t55" style="position:absolute;left:0;text-align:left;margin-left:1.45pt;margin-top:0;width:145.8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3EPfwIAAFwFAAAOAAAAZHJzL2Uyb0RvYy54bWysVMFu2zAMvQ/YPwi6r3a8pkuDOkXQosOA&#10;oivWDj0rshQbkEWNUuJkXz9KdpygLXYY5oNMiuQjRT3q6nrXGrZV6BuwJZ+c5ZwpK6Fq7LrkP5/v&#10;Ps0480HYShiwquR75fn14uOHq87NVQE1mEohIxDr550reR2Cm2eZl7VqhT8DpywZNWArAqm4zioU&#10;HaG3Jivy/CLrACuHIJX3tHvbG/ki4WutZPiutVeBmZJTbSGtmNZVXLPFlZivUbi6kUMZ4h+qaEVj&#10;KekIdSuCYBts3kC1jUTwoMOZhDYDrRup0hnoNJP81WmeauFUOgs1x7uxTf7/wcqH7ZN7RGpD5/zc&#10;kxhPsdPYxj/Vx3apWfuxWWoXmKTNyWxaFJdTziTZLmbTWZ66mR2jHfrwVUHLolByutItQt8msb33&#10;gZKS98Er5vNgmuquMSYpuF7dGGRbEe8uL/KLQ4ITt+xYdpLC3qgYbOwPpVlTUaFFupjEKDXiCSmV&#10;DZPeVItK9WmmOX2RFFTYGJG0BBiRNZU3Yg8Aka1vsXuYwT+GqkTIMTj/W2F98BiRMoMNY3DbWMD3&#10;AAydasjc+1P5J62JYtitdtSbkn+OnnFnBdX+ERlCPyDeybuGLu1e+PAokCaCZoemPHynRRvoSg6D&#10;xFkN+Pu9/ehPRCUrZx1NWMn9r41AxZn5ZonCl5Pz8ziSSTmffilIwVPL6tRiN+0NEBEm9J44mcTo&#10;H8xB1AjtCz0Gy5iVTMJKyk20C3hQbkI/+fScSLVcJjcaQyfCvX1yMoLHPkdGPu9eBLqBuYE4/wCH&#10;aRTzV+ztfWOkheUmgG4StY99HW6ARjhRaXhu4htxqiev46O4+AMAAP//AwBQSwMEFAAGAAgAAAAh&#10;AAwwh+TbAAAABgEAAA8AAABkcnMvZG93bnJldi54bWxMj8FuwjAQRO+V+g/WIvVSFbspIAhxUIvU&#10;Ww+FtncTL0mEvY5iQ8Lfd3sqx9U8zbwtNqN34oJ9bANpeJ4qEEhVsC3VGr6/3p+WIGIyZI0LhBqu&#10;GGFT3t8VJrdhoB1e9qkWXEIxNxqalLpcylg16E2chg6Js2PovUl89rW0vRm43DuZKbWQ3rTEC43p&#10;cNtgddqfvYZH9fY5x2PafQz1deZP2595fHFaP0zG1zWIhGP6h+FPn9WhZKdDOJONwmnIVgxq4H84&#10;zFazBYgDU2qpQJaFvNUvfwEAAP//AwBQSwECLQAUAAYACAAAACEAtoM4kv4AAADhAQAAEwAAAAAA&#10;AAAAAAAAAAAAAAAAW0NvbnRlbnRfVHlwZXNdLnhtbFBLAQItABQABgAIAAAAIQA4/SH/1gAAAJQB&#10;AAALAAAAAAAAAAAAAAAAAC8BAABfcmVscy8ucmVsc1BLAQItABQABgAIAAAAIQDSn3EPfwIAAFwF&#10;AAAOAAAAAAAAAAAAAAAAAC4CAABkcnMvZTJvRG9jLnhtbFBLAQItABQABgAIAAAAIQAMMIfk2wAA&#10;AAYBAAAPAAAAAAAAAAAAAAAAANkEAABkcnMvZG93bnJldi54bWxQSwUGAAAAAAQABADzAAAA4QUA&#10;AAAA&#10;" adj="17601" fillcolor="#002060" strokecolor="#1f3763 [1604]" strokeweight="1pt">
                <v:textbo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v:textbox>
              </v:shape>
            </w:pict>
          </mc:Fallback>
        </mc:AlternateContent>
      </w:r>
    </w:p>
    <w:p w14:paraId="655E0CEF" w14:textId="61D6844E" w:rsidR="000E1C19" w:rsidRDefault="000E1C19" w:rsidP="000E1C19">
      <w:pPr>
        <w:rPr>
          <w:rFonts w:ascii="Calibri" w:hAnsi="Calibri" w:cs="Calibri"/>
        </w:rPr>
      </w:pPr>
    </w:p>
    <w:p w14:paraId="3A0458F7" w14:textId="77777777" w:rsidR="002543AE" w:rsidRPr="009325D3" w:rsidRDefault="002543AE" w:rsidP="002543AE">
      <w:pPr>
        <w:rPr>
          <w:rFonts w:ascii="Calibri" w:hAnsi="Calibri" w:cs="Calibri"/>
        </w:rPr>
      </w:pPr>
    </w:p>
    <w:p w14:paraId="53D5D4BF" w14:textId="77777777" w:rsidR="002543AE" w:rsidRPr="009325D3" w:rsidRDefault="002543AE" w:rsidP="002543AE">
      <w:pPr>
        <w:pStyle w:val="Sansinterligne"/>
        <w:jc w:val="both"/>
        <w:rPr>
          <w:rFonts w:ascii="Calibri" w:hAnsi="Calibri" w:cs="Calibri"/>
          <w:sz w:val="10"/>
          <w:szCs w:val="10"/>
        </w:rPr>
      </w:pPr>
    </w:p>
    <w:tbl>
      <w:tblPr>
        <w:tblStyle w:val="Grilledutableau"/>
        <w:tblW w:w="10475" w:type="dxa"/>
        <w:tblLook w:val="04A0" w:firstRow="1" w:lastRow="0" w:firstColumn="1" w:lastColumn="0" w:noHBand="0" w:noVBand="1"/>
      </w:tblPr>
      <w:tblGrid>
        <w:gridCol w:w="2614"/>
        <w:gridCol w:w="2614"/>
        <w:gridCol w:w="2614"/>
        <w:gridCol w:w="2633"/>
      </w:tblGrid>
      <w:tr w:rsidR="002543AE" w:rsidRPr="009325D3" w14:paraId="43430539" w14:textId="77777777" w:rsidTr="000B288C">
        <w:tc>
          <w:tcPr>
            <w:tcW w:w="10475" w:type="dxa"/>
            <w:gridSpan w:val="4"/>
            <w:tcBorders>
              <w:top w:val="single" w:sz="12" w:space="0" w:color="002060"/>
              <w:left w:val="single" w:sz="12" w:space="0" w:color="002060"/>
              <w:bottom w:val="single" w:sz="12" w:space="0" w:color="002060"/>
              <w:right w:val="single" w:sz="12" w:space="0" w:color="002060"/>
            </w:tcBorders>
            <w:shd w:val="clear" w:color="auto" w:fill="DEEAF6" w:themeFill="accent5" w:themeFillTint="33"/>
            <w:vAlign w:val="center"/>
          </w:tcPr>
          <w:p w14:paraId="4D4F7522" w14:textId="77777777" w:rsidR="002543AE" w:rsidRPr="009325D3" w:rsidRDefault="002543AE" w:rsidP="000B288C">
            <w:pPr>
              <w:pStyle w:val="Titre"/>
              <w:outlineLvl w:val="2"/>
              <w:rPr>
                <w:rFonts w:cs="Calibri"/>
              </w:rPr>
            </w:pPr>
            <w:bookmarkStart w:id="0" w:name="_Toc108012217"/>
            <w:bookmarkStart w:id="1" w:name="_Toc116053877"/>
            <w:r w:rsidRPr="009325D3">
              <w:rPr>
                <w:rFonts w:cs="Calibri"/>
              </w:rPr>
              <w:t>Action n°17</w:t>
            </w:r>
            <w:bookmarkEnd w:id="0"/>
            <w:bookmarkEnd w:id="1"/>
          </w:p>
          <w:p w14:paraId="7C4D79B5" w14:textId="77777777" w:rsidR="002543AE" w:rsidRPr="009325D3" w:rsidRDefault="002543AE" w:rsidP="000B288C">
            <w:pPr>
              <w:pStyle w:val="Titre"/>
              <w:outlineLvl w:val="2"/>
              <w:rPr>
                <w:rFonts w:cs="Calibri"/>
              </w:rPr>
            </w:pPr>
            <w:bookmarkStart w:id="2" w:name="_Toc116053878"/>
            <w:r w:rsidRPr="009325D3">
              <w:rPr>
                <w:rFonts w:cs="Calibri"/>
              </w:rPr>
              <w:t>Soutien à des programmes de rénovation énergétique de bâtiments tertiaires en favorisant le recours à des matériaux biosourcés et des énergies renouvelables</w:t>
            </w:r>
            <w:bookmarkEnd w:id="2"/>
          </w:p>
        </w:tc>
      </w:tr>
      <w:tr w:rsidR="002543AE" w:rsidRPr="009325D3" w14:paraId="7C1E3CD6" w14:textId="77777777" w:rsidTr="000B288C">
        <w:tc>
          <w:tcPr>
            <w:tcW w:w="2614" w:type="dxa"/>
            <w:tcBorders>
              <w:top w:val="single" w:sz="2" w:space="0" w:color="002060"/>
              <w:left w:val="single" w:sz="12" w:space="0" w:color="002060"/>
              <w:bottom w:val="single" w:sz="12" w:space="0" w:color="002060"/>
              <w:right w:val="single" w:sz="2" w:space="0" w:color="002060"/>
            </w:tcBorders>
            <w:vAlign w:val="center"/>
          </w:tcPr>
          <w:p w14:paraId="7D2C27E8" w14:textId="77777777" w:rsidR="002543AE" w:rsidRPr="009325D3" w:rsidRDefault="002543AE" w:rsidP="000B288C">
            <w:pPr>
              <w:pStyle w:val="Sansinterligne"/>
              <w:jc w:val="center"/>
              <w:rPr>
                <w:rFonts w:ascii="Calibri" w:hAnsi="Calibri" w:cs="Calibri"/>
                <w:b/>
                <w:bCs/>
                <w:sz w:val="20"/>
                <w:szCs w:val="20"/>
              </w:rPr>
            </w:pPr>
            <w:r w:rsidRPr="009325D3">
              <w:rPr>
                <w:rFonts w:ascii="Calibri" w:hAnsi="Calibri" w:cs="Calibri"/>
                <w:b/>
                <w:bCs/>
                <w:sz w:val="20"/>
                <w:szCs w:val="20"/>
              </w:rPr>
              <w:t>Dernière approbation</w:t>
            </w:r>
          </w:p>
        </w:tc>
        <w:tc>
          <w:tcPr>
            <w:tcW w:w="2614" w:type="dxa"/>
            <w:tcBorders>
              <w:top w:val="single" w:sz="12" w:space="0" w:color="002060"/>
              <w:left w:val="single" w:sz="2" w:space="0" w:color="002060"/>
              <w:bottom w:val="single" w:sz="12" w:space="0" w:color="002060"/>
              <w:right w:val="single" w:sz="12" w:space="0" w:color="002060"/>
            </w:tcBorders>
            <w:vAlign w:val="center"/>
          </w:tcPr>
          <w:p w14:paraId="2203E512" w14:textId="2A7FD3FC" w:rsidR="002543AE" w:rsidRPr="009325D3" w:rsidRDefault="00FD7332" w:rsidP="000B288C">
            <w:pPr>
              <w:pStyle w:val="Sansinterligne"/>
              <w:jc w:val="center"/>
              <w:rPr>
                <w:rFonts w:ascii="Calibri" w:hAnsi="Calibri" w:cs="Calibri"/>
                <w:sz w:val="20"/>
                <w:szCs w:val="20"/>
              </w:rPr>
            </w:pPr>
            <w:r>
              <w:rPr>
                <w:rFonts w:ascii="Calibri" w:hAnsi="Calibri" w:cs="Calibri"/>
                <w:sz w:val="20"/>
                <w:szCs w:val="20"/>
              </w:rPr>
              <w:t>16/05/2024</w:t>
            </w:r>
          </w:p>
        </w:tc>
        <w:tc>
          <w:tcPr>
            <w:tcW w:w="2614" w:type="dxa"/>
            <w:tcBorders>
              <w:top w:val="single" w:sz="12" w:space="0" w:color="002060"/>
              <w:left w:val="single" w:sz="12" w:space="0" w:color="002060"/>
              <w:bottom w:val="single" w:sz="12" w:space="0" w:color="002060"/>
              <w:right w:val="single" w:sz="2" w:space="0" w:color="002060"/>
            </w:tcBorders>
            <w:vAlign w:val="center"/>
          </w:tcPr>
          <w:p w14:paraId="0A77ABB3" w14:textId="77777777" w:rsidR="002543AE" w:rsidRPr="009325D3" w:rsidRDefault="002543AE" w:rsidP="000B288C">
            <w:pPr>
              <w:pStyle w:val="Sansinterligne"/>
              <w:jc w:val="center"/>
              <w:rPr>
                <w:rFonts w:ascii="Calibri" w:hAnsi="Calibri" w:cs="Calibri"/>
                <w:b/>
                <w:bCs/>
                <w:sz w:val="20"/>
                <w:szCs w:val="20"/>
              </w:rPr>
            </w:pPr>
            <w:r w:rsidRPr="009325D3">
              <w:rPr>
                <w:rFonts w:ascii="Calibri" w:hAnsi="Calibri" w:cs="Calibri"/>
                <w:b/>
                <w:bCs/>
                <w:sz w:val="20"/>
                <w:szCs w:val="20"/>
              </w:rPr>
              <w:t>Correspondance PO 14-20</w:t>
            </w:r>
          </w:p>
        </w:tc>
        <w:tc>
          <w:tcPr>
            <w:tcW w:w="2633" w:type="dxa"/>
            <w:tcBorders>
              <w:top w:val="single" w:sz="12" w:space="0" w:color="002060"/>
              <w:left w:val="single" w:sz="2" w:space="0" w:color="002060"/>
              <w:bottom w:val="single" w:sz="12" w:space="0" w:color="002060"/>
              <w:right w:val="single" w:sz="12" w:space="0" w:color="002060"/>
            </w:tcBorders>
            <w:vAlign w:val="center"/>
          </w:tcPr>
          <w:p w14:paraId="2C02A26F" w14:textId="77777777" w:rsidR="002543AE" w:rsidRPr="009325D3" w:rsidRDefault="002543AE" w:rsidP="000B288C">
            <w:pPr>
              <w:pStyle w:val="Sansinterligne"/>
              <w:jc w:val="center"/>
              <w:rPr>
                <w:rFonts w:ascii="Calibri" w:hAnsi="Calibri" w:cs="Calibri"/>
                <w:sz w:val="20"/>
                <w:szCs w:val="20"/>
              </w:rPr>
            </w:pPr>
            <w:r w:rsidRPr="009325D3">
              <w:rPr>
                <w:rFonts w:ascii="Calibri" w:hAnsi="Calibri" w:cs="Calibri"/>
                <w:sz w:val="20"/>
                <w:szCs w:val="20"/>
              </w:rPr>
              <w:t>Actions n° 21 et 25</w:t>
            </w:r>
          </w:p>
        </w:tc>
      </w:tr>
    </w:tbl>
    <w:p w14:paraId="2F10C6A5" w14:textId="77777777" w:rsidR="002543AE" w:rsidRPr="009325D3" w:rsidRDefault="002543AE" w:rsidP="002543AE">
      <w:pPr>
        <w:pStyle w:val="Sansinterligne"/>
        <w:jc w:val="both"/>
        <w:rPr>
          <w:rFonts w:ascii="Calibri" w:hAnsi="Calibri" w:cs="Calibri"/>
        </w:rPr>
      </w:pPr>
    </w:p>
    <w:p w14:paraId="31A166CF" w14:textId="77777777" w:rsidR="002543AE" w:rsidRPr="009325D3" w:rsidRDefault="002543AE" w:rsidP="002543AE">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Contexte et objectifs</w:t>
      </w:r>
    </w:p>
    <w:p w14:paraId="17F1D5E3" w14:textId="77777777" w:rsidR="002543AE" w:rsidRPr="009325D3" w:rsidRDefault="002543AE" w:rsidP="002543AE">
      <w:pPr>
        <w:pStyle w:val="Sansinterligne"/>
        <w:jc w:val="both"/>
        <w:rPr>
          <w:rFonts w:ascii="Calibri" w:hAnsi="Calibri" w:cs="Calibri"/>
        </w:rPr>
      </w:pPr>
    </w:p>
    <w:p w14:paraId="33A73244" w14:textId="77777777" w:rsidR="002543AE" w:rsidRPr="009325D3" w:rsidRDefault="002543AE" w:rsidP="002543AE">
      <w:pPr>
        <w:pStyle w:val="Sansinterligne"/>
        <w:numPr>
          <w:ilvl w:val="0"/>
          <w:numId w:val="24"/>
        </w:numPr>
        <w:jc w:val="both"/>
        <w:rPr>
          <w:rFonts w:ascii="Calibri" w:hAnsi="Calibri" w:cs="Calibri"/>
        </w:rPr>
      </w:pPr>
      <w:r w:rsidRPr="009325D3">
        <w:rPr>
          <w:rFonts w:ascii="Calibri" w:hAnsi="Calibri" w:cs="Calibri"/>
        </w:rPr>
        <w:t xml:space="preserve">Lutter contre le changement climatique en réduisant les besoins énergétiques des bâtiments tertiaires et en favorisant les rénovations complètes et performantes </w:t>
      </w:r>
    </w:p>
    <w:p w14:paraId="30403B83" w14:textId="77777777" w:rsidR="002543AE" w:rsidRPr="009325D3" w:rsidRDefault="002543AE" w:rsidP="002543AE">
      <w:pPr>
        <w:pStyle w:val="Sansinterligne"/>
        <w:numPr>
          <w:ilvl w:val="0"/>
          <w:numId w:val="24"/>
        </w:numPr>
        <w:jc w:val="both"/>
        <w:rPr>
          <w:rFonts w:ascii="Calibri" w:hAnsi="Calibri" w:cs="Calibri"/>
        </w:rPr>
      </w:pPr>
      <w:r w:rsidRPr="009325D3">
        <w:rPr>
          <w:rFonts w:ascii="Calibri" w:hAnsi="Calibri" w:cs="Calibri"/>
        </w:rPr>
        <w:t xml:space="preserve">Limiter la dépendance aux énergies fossiles, notamment en encourageant le déploiement des ENR, </w:t>
      </w:r>
    </w:p>
    <w:p w14:paraId="2B37DE24" w14:textId="77777777" w:rsidR="002543AE" w:rsidRPr="009325D3" w:rsidRDefault="002543AE" w:rsidP="002543AE">
      <w:pPr>
        <w:pStyle w:val="Sansinterligne"/>
        <w:numPr>
          <w:ilvl w:val="0"/>
          <w:numId w:val="24"/>
        </w:numPr>
        <w:jc w:val="both"/>
        <w:rPr>
          <w:rFonts w:ascii="Calibri" w:hAnsi="Calibri" w:cs="Calibri"/>
        </w:rPr>
      </w:pPr>
      <w:r w:rsidRPr="009325D3">
        <w:rPr>
          <w:rFonts w:ascii="Calibri" w:hAnsi="Calibri" w:cs="Calibri"/>
        </w:rPr>
        <w:t>Favoriser le développement économique régional dans le domaine du bâtiment,</w:t>
      </w:r>
    </w:p>
    <w:p w14:paraId="1951E4D8" w14:textId="77777777" w:rsidR="002543AE" w:rsidRPr="009325D3" w:rsidRDefault="002543AE" w:rsidP="002543AE">
      <w:pPr>
        <w:pStyle w:val="Sansinterligne"/>
        <w:numPr>
          <w:ilvl w:val="0"/>
          <w:numId w:val="24"/>
        </w:numPr>
        <w:jc w:val="both"/>
        <w:rPr>
          <w:rFonts w:ascii="Calibri" w:hAnsi="Calibri" w:cs="Calibri"/>
        </w:rPr>
      </w:pPr>
      <w:r w:rsidRPr="009325D3">
        <w:rPr>
          <w:rFonts w:ascii="Calibri" w:hAnsi="Calibri" w:cs="Calibri"/>
        </w:rPr>
        <w:t>Diminuer les charges énergétiques des propriétaires,</w:t>
      </w:r>
    </w:p>
    <w:p w14:paraId="75C4FD2B" w14:textId="77777777" w:rsidR="002543AE" w:rsidRPr="009325D3" w:rsidRDefault="002543AE" w:rsidP="002543AE">
      <w:pPr>
        <w:pStyle w:val="Sansinterligne"/>
        <w:numPr>
          <w:ilvl w:val="0"/>
          <w:numId w:val="24"/>
        </w:numPr>
        <w:jc w:val="both"/>
        <w:rPr>
          <w:rFonts w:ascii="Calibri" w:hAnsi="Calibri" w:cs="Calibri"/>
        </w:rPr>
      </w:pPr>
      <w:r w:rsidRPr="009325D3">
        <w:rPr>
          <w:rFonts w:ascii="Calibri" w:hAnsi="Calibri" w:cs="Calibri"/>
        </w:rPr>
        <w:t>Encourager le recours aux matériaux biosourcés.</w:t>
      </w:r>
    </w:p>
    <w:p w14:paraId="21315E7F" w14:textId="77777777" w:rsidR="002543AE" w:rsidRPr="009325D3" w:rsidRDefault="002543AE" w:rsidP="002543AE">
      <w:pPr>
        <w:pStyle w:val="Sansinterligne"/>
        <w:jc w:val="both"/>
        <w:rPr>
          <w:rFonts w:ascii="Calibri" w:hAnsi="Calibri" w:cs="Calibri"/>
        </w:rPr>
      </w:pPr>
    </w:p>
    <w:p w14:paraId="7E02FBFC" w14:textId="77777777" w:rsidR="002543AE" w:rsidRPr="009325D3" w:rsidRDefault="002543AE" w:rsidP="002543AE">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Description des interventions soutenues dans le Programme </w:t>
      </w:r>
    </w:p>
    <w:p w14:paraId="5389E82F" w14:textId="77777777" w:rsidR="002543AE" w:rsidRPr="009325D3" w:rsidRDefault="002543AE" w:rsidP="002543AE">
      <w:pPr>
        <w:pStyle w:val="Sansinterligne"/>
        <w:jc w:val="both"/>
        <w:rPr>
          <w:rFonts w:ascii="Calibri" w:hAnsi="Calibri" w:cs="Calibri"/>
        </w:rPr>
      </w:pPr>
    </w:p>
    <w:p w14:paraId="6C9D33CE" w14:textId="77777777" w:rsidR="002543AE" w:rsidRPr="009325D3" w:rsidRDefault="002543AE" w:rsidP="002543AE">
      <w:pPr>
        <w:pStyle w:val="Sansinterligne"/>
        <w:numPr>
          <w:ilvl w:val="0"/>
          <w:numId w:val="25"/>
        </w:numPr>
        <w:jc w:val="both"/>
        <w:rPr>
          <w:rFonts w:ascii="Calibri" w:hAnsi="Calibri" w:cs="Calibri"/>
          <w:b/>
          <w:bCs/>
          <w:color w:val="002060"/>
        </w:rPr>
      </w:pPr>
      <w:r w:rsidRPr="009325D3">
        <w:rPr>
          <w:rFonts w:ascii="Calibri" w:hAnsi="Calibri" w:cs="Calibri"/>
          <w:b/>
          <w:bCs/>
          <w:color w:val="002060"/>
        </w:rPr>
        <w:t>Tendre à la suppression des bâtiments tertiaires les plus énergivores (prioritairement classés E, F ou G),</w:t>
      </w:r>
    </w:p>
    <w:p w14:paraId="65D952C8" w14:textId="77777777" w:rsidR="002543AE" w:rsidRPr="009325D3" w:rsidRDefault="002543AE" w:rsidP="002543AE">
      <w:pPr>
        <w:pStyle w:val="Sansinterligne"/>
        <w:jc w:val="both"/>
        <w:rPr>
          <w:rFonts w:ascii="Calibri" w:hAnsi="Calibri" w:cs="Calibri"/>
        </w:rPr>
      </w:pPr>
      <w:r w:rsidRPr="009325D3">
        <w:rPr>
          <w:rFonts w:ascii="Calibri" w:hAnsi="Calibri" w:cs="Calibri"/>
        </w:rPr>
        <w:t xml:space="preserve">Financer des travaux de rénovation énergétique du parc </w:t>
      </w:r>
      <w:r w:rsidRPr="00D87FA4">
        <w:rPr>
          <w:rFonts w:ascii="Calibri" w:hAnsi="Calibri" w:cs="Calibri"/>
        </w:rPr>
        <w:t>tertiaire à l’échelle d’une opération.</w:t>
      </w:r>
    </w:p>
    <w:p w14:paraId="5D49A0B1" w14:textId="77777777" w:rsidR="002543AE" w:rsidRPr="009325D3" w:rsidRDefault="002543AE" w:rsidP="002543AE">
      <w:pPr>
        <w:pStyle w:val="Sansinterligne"/>
        <w:jc w:val="both"/>
        <w:rPr>
          <w:rFonts w:ascii="Calibri" w:hAnsi="Calibri" w:cs="Calibri"/>
          <w:b/>
          <w:bCs/>
          <w:color w:val="002060"/>
        </w:rPr>
      </w:pPr>
    </w:p>
    <w:p w14:paraId="6CA67E90" w14:textId="77777777" w:rsidR="002543AE" w:rsidRPr="009325D3" w:rsidRDefault="002543AE" w:rsidP="002543AE">
      <w:pPr>
        <w:pStyle w:val="Sansinterligne"/>
        <w:numPr>
          <w:ilvl w:val="0"/>
          <w:numId w:val="25"/>
        </w:numPr>
        <w:jc w:val="both"/>
        <w:rPr>
          <w:rFonts w:ascii="Calibri" w:hAnsi="Calibri" w:cs="Calibri"/>
          <w:b/>
          <w:bCs/>
          <w:color w:val="002060"/>
        </w:rPr>
      </w:pPr>
      <w:r w:rsidRPr="009325D3">
        <w:rPr>
          <w:rFonts w:ascii="Calibri" w:hAnsi="Calibri" w:cs="Calibri"/>
          <w:b/>
          <w:bCs/>
          <w:color w:val="002060"/>
        </w:rPr>
        <w:t>Encourager les démarches démonstratrices</w:t>
      </w:r>
    </w:p>
    <w:p w14:paraId="4A525977" w14:textId="77777777" w:rsidR="002543AE" w:rsidRPr="009325D3" w:rsidRDefault="002543AE" w:rsidP="002543AE">
      <w:pPr>
        <w:pStyle w:val="Sansinterligne"/>
        <w:jc w:val="both"/>
        <w:rPr>
          <w:rFonts w:ascii="Calibri" w:hAnsi="Calibri" w:cs="Calibri"/>
        </w:rPr>
      </w:pPr>
      <w:r w:rsidRPr="009325D3">
        <w:rPr>
          <w:rFonts w:ascii="Calibri" w:hAnsi="Calibri" w:cs="Calibri"/>
        </w:rPr>
        <w:t>Soutenir des opérations démonstratrices mettant en œuvre des procédés, matériaux, équipements innovants en émergence en vue de soutenir des logiques de rupture. Selon les besoins un ou plusieurs appels à projets sera lancé.</w:t>
      </w:r>
    </w:p>
    <w:p w14:paraId="543F0D82" w14:textId="77777777" w:rsidR="002543AE" w:rsidRPr="009325D3" w:rsidRDefault="002543AE" w:rsidP="002543AE">
      <w:pPr>
        <w:pStyle w:val="Sansinterligne"/>
        <w:jc w:val="both"/>
        <w:rPr>
          <w:rFonts w:ascii="Calibri" w:hAnsi="Calibri" w:cs="Calibri"/>
        </w:rPr>
      </w:pPr>
    </w:p>
    <w:p w14:paraId="11F627EB" w14:textId="77777777" w:rsidR="002543AE" w:rsidRPr="009325D3" w:rsidRDefault="002543AE" w:rsidP="002543AE">
      <w:pPr>
        <w:pStyle w:val="Sansinterligne"/>
        <w:shd w:val="clear" w:color="auto" w:fill="B3FFEB"/>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CC99"/>
        </w:rPr>
        <w:t xml:space="preserve">QUI ? </w:t>
      </w:r>
      <w:r w:rsidRPr="009325D3">
        <w:rPr>
          <w:rFonts w:ascii="Calibri" w:hAnsi="Calibri" w:cs="Calibri"/>
          <w:b/>
          <w:bCs/>
          <w:sz w:val="28"/>
          <w:szCs w:val="28"/>
        </w:rPr>
        <w:t xml:space="preserve"> </w:t>
      </w:r>
      <w:r w:rsidRPr="009325D3">
        <w:rPr>
          <w:rFonts w:ascii="Calibri" w:hAnsi="Calibri" w:cs="Calibri"/>
          <w:b/>
          <w:bCs/>
          <w:color w:val="002060"/>
          <w:sz w:val="28"/>
          <w:szCs w:val="28"/>
        </w:rPr>
        <w:t>Bénéficiaires potentiels</w:t>
      </w:r>
    </w:p>
    <w:p w14:paraId="2B66273B" w14:textId="77777777" w:rsidR="002543AE" w:rsidRPr="009325D3" w:rsidRDefault="002543AE" w:rsidP="002543AE">
      <w:pPr>
        <w:pStyle w:val="Sansinterligne"/>
        <w:jc w:val="both"/>
        <w:rPr>
          <w:rFonts w:ascii="Calibri" w:hAnsi="Calibri" w:cs="Calibri"/>
        </w:rPr>
      </w:pPr>
    </w:p>
    <w:p w14:paraId="08FBD981" w14:textId="77777777" w:rsidR="002543AE" w:rsidRPr="009325D3" w:rsidRDefault="002543AE" w:rsidP="002543AE">
      <w:pPr>
        <w:pStyle w:val="Sansinterligne"/>
        <w:numPr>
          <w:ilvl w:val="0"/>
          <w:numId w:val="26"/>
        </w:numPr>
        <w:jc w:val="both"/>
        <w:rPr>
          <w:rFonts w:ascii="Calibri" w:hAnsi="Calibri" w:cs="Calibri"/>
        </w:rPr>
      </w:pPr>
      <w:r w:rsidRPr="009325D3">
        <w:rPr>
          <w:rFonts w:ascii="Calibri" w:hAnsi="Calibri" w:cs="Calibri"/>
        </w:rPr>
        <w:t xml:space="preserve">Collectivités territoriales et leurs groupements, </w:t>
      </w:r>
    </w:p>
    <w:p w14:paraId="40D3DFE3" w14:textId="77777777" w:rsidR="002543AE" w:rsidRPr="009325D3" w:rsidRDefault="002543AE" w:rsidP="002543AE">
      <w:pPr>
        <w:pStyle w:val="Sansinterligne"/>
        <w:numPr>
          <w:ilvl w:val="0"/>
          <w:numId w:val="26"/>
        </w:numPr>
        <w:jc w:val="both"/>
        <w:rPr>
          <w:rFonts w:ascii="Calibri" w:hAnsi="Calibri" w:cs="Calibri"/>
        </w:rPr>
      </w:pPr>
      <w:r w:rsidRPr="009325D3">
        <w:rPr>
          <w:rFonts w:ascii="Calibri" w:hAnsi="Calibri" w:cs="Calibri"/>
        </w:rPr>
        <w:t>Entreprises (TPE, PME),</w:t>
      </w:r>
    </w:p>
    <w:p w14:paraId="1B40DFE2" w14:textId="77777777" w:rsidR="002543AE" w:rsidRPr="009325D3" w:rsidRDefault="002543AE" w:rsidP="002543AE">
      <w:pPr>
        <w:pStyle w:val="Sansinterligne"/>
        <w:numPr>
          <w:ilvl w:val="0"/>
          <w:numId w:val="26"/>
        </w:numPr>
        <w:jc w:val="both"/>
        <w:rPr>
          <w:rFonts w:ascii="Calibri" w:hAnsi="Calibri" w:cs="Calibri"/>
        </w:rPr>
      </w:pPr>
      <w:r w:rsidRPr="009325D3">
        <w:rPr>
          <w:rFonts w:ascii="Calibri" w:hAnsi="Calibri" w:cs="Calibri"/>
        </w:rPr>
        <w:t>Associations,</w:t>
      </w:r>
    </w:p>
    <w:p w14:paraId="22D9A178" w14:textId="77777777" w:rsidR="002543AE" w:rsidRPr="009325D3" w:rsidRDefault="002543AE" w:rsidP="002543AE">
      <w:pPr>
        <w:pStyle w:val="Sansinterligne"/>
        <w:numPr>
          <w:ilvl w:val="0"/>
          <w:numId w:val="26"/>
        </w:numPr>
        <w:jc w:val="both"/>
        <w:rPr>
          <w:rFonts w:ascii="Calibri" w:hAnsi="Calibri" w:cs="Calibri"/>
        </w:rPr>
      </w:pPr>
      <w:r w:rsidRPr="009325D3">
        <w:rPr>
          <w:rFonts w:ascii="Calibri" w:hAnsi="Calibri" w:cs="Calibri"/>
        </w:rPr>
        <w:t xml:space="preserve">Etablissements publics (dont université), </w:t>
      </w:r>
    </w:p>
    <w:p w14:paraId="12142D32" w14:textId="77777777" w:rsidR="002543AE" w:rsidRPr="009325D3" w:rsidRDefault="002543AE" w:rsidP="002543AE">
      <w:pPr>
        <w:pStyle w:val="Sansinterligne"/>
        <w:numPr>
          <w:ilvl w:val="0"/>
          <w:numId w:val="26"/>
        </w:numPr>
        <w:jc w:val="both"/>
        <w:rPr>
          <w:rFonts w:ascii="Calibri" w:hAnsi="Calibri" w:cs="Calibri"/>
        </w:rPr>
      </w:pPr>
      <w:r w:rsidRPr="009325D3">
        <w:rPr>
          <w:rFonts w:ascii="Calibri" w:hAnsi="Calibri" w:cs="Calibri"/>
        </w:rPr>
        <w:t>Sociétés d’économie mixte,</w:t>
      </w:r>
    </w:p>
    <w:p w14:paraId="2B169E46" w14:textId="13FA59A0" w:rsidR="002543AE" w:rsidRDefault="002543AE" w:rsidP="002543AE">
      <w:pPr>
        <w:pStyle w:val="Sansinterligne"/>
        <w:numPr>
          <w:ilvl w:val="0"/>
          <w:numId w:val="26"/>
        </w:numPr>
        <w:jc w:val="both"/>
        <w:rPr>
          <w:rFonts w:ascii="Calibri" w:hAnsi="Calibri" w:cs="Calibri"/>
        </w:rPr>
      </w:pPr>
      <w:r w:rsidRPr="009325D3">
        <w:rPr>
          <w:rFonts w:ascii="Calibri" w:hAnsi="Calibri" w:cs="Calibri"/>
        </w:rPr>
        <w:t>Sociétés publiques locales</w:t>
      </w:r>
      <w:r w:rsidR="0055448F">
        <w:rPr>
          <w:rFonts w:ascii="Calibri" w:hAnsi="Calibri" w:cs="Calibri"/>
        </w:rPr>
        <w:t>,</w:t>
      </w:r>
    </w:p>
    <w:p w14:paraId="526CAAFF" w14:textId="50796EFC" w:rsidR="0055448F" w:rsidRPr="009325D3" w:rsidRDefault="0055448F" w:rsidP="002543AE">
      <w:pPr>
        <w:pStyle w:val="Sansinterligne"/>
        <w:numPr>
          <w:ilvl w:val="0"/>
          <w:numId w:val="26"/>
        </w:numPr>
        <w:jc w:val="both"/>
        <w:rPr>
          <w:rFonts w:ascii="Calibri" w:hAnsi="Calibri" w:cs="Calibri"/>
        </w:rPr>
      </w:pPr>
      <w:r>
        <w:rPr>
          <w:rFonts w:ascii="Calibri" w:hAnsi="Calibri" w:cs="Calibri"/>
        </w:rPr>
        <w:t>SCI.</w:t>
      </w:r>
    </w:p>
    <w:p w14:paraId="1DC2A55E" w14:textId="77777777" w:rsidR="002543AE" w:rsidRPr="009325D3" w:rsidRDefault="002543AE" w:rsidP="002543AE">
      <w:pPr>
        <w:pStyle w:val="Sansinterligne"/>
        <w:jc w:val="both"/>
        <w:rPr>
          <w:rFonts w:ascii="Calibri" w:hAnsi="Calibri" w:cs="Calibri"/>
        </w:rPr>
      </w:pPr>
    </w:p>
    <w:p w14:paraId="4F4EDAFE" w14:textId="77777777" w:rsidR="002543AE" w:rsidRPr="009325D3" w:rsidRDefault="002543AE" w:rsidP="002543AE">
      <w:pPr>
        <w:pStyle w:val="Sansinterligne"/>
        <w:shd w:val="clear" w:color="auto" w:fill="C5F0FF"/>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99CC"/>
        </w:rPr>
        <w:t>OÙ ?</w:t>
      </w:r>
      <w:r w:rsidRPr="009325D3">
        <w:rPr>
          <w:rFonts w:ascii="Calibri" w:hAnsi="Calibri" w:cs="Calibri"/>
          <w:b/>
          <w:bCs/>
          <w:sz w:val="28"/>
          <w:szCs w:val="28"/>
          <w:shd w:val="clear" w:color="auto" w:fill="0099CC"/>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Territoires cibles</w:t>
      </w:r>
    </w:p>
    <w:p w14:paraId="1F3425EE" w14:textId="77777777" w:rsidR="002543AE" w:rsidRPr="009325D3" w:rsidRDefault="002543AE" w:rsidP="002543AE">
      <w:pPr>
        <w:pStyle w:val="Sansinterligne"/>
        <w:jc w:val="both"/>
        <w:rPr>
          <w:rFonts w:ascii="Calibri" w:hAnsi="Calibri" w:cs="Calibri"/>
        </w:rPr>
      </w:pPr>
    </w:p>
    <w:p w14:paraId="2E9FE544" w14:textId="77777777" w:rsidR="002543AE" w:rsidRPr="009325D3" w:rsidRDefault="002543AE" w:rsidP="002543AE">
      <w:pPr>
        <w:pStyle w:val="Sansinterligne"/>
        <w:jc w:val="both"/>
        <w:rPr>
          <w:rFonts w:ascii="Calibri" w:hAnsi="Calibri" w:cs="Calibri"/>
        </w:rPr>
      </w:pPr>
      <w:r w:rsidRPr="009325D3">
        <w:rPr>
          <w:rFonts w:ascii="Calibri" w:hAnsi="Calibri" w:cs="Calibri"/>
        </w:rPr>
        <w:t>Région Centre-Val de Loire</w:t>
      </w:r>
    </w:p>
    <w:p w14:paraId="472B3852" w14:textId="77777777" w:rsidR="002543AE" w:rsidRPr="009325D3" w:rsidRDefault="002543AE" w:rsidP="002543AE">
      <w:pPr>
        <w:pStyle w:val="Sansinterligne"/>
        <w:jc w:val="both"/>
        <w:rPr>
          <w:rFonts w:ascii="Calibri" w:hAnsi="Calibri" w:cs="Calibri"/>
        </w:rPr>
      </w:pPr>
    </w:p>
    <w:p w14:paraId="601C7ABA" w14:textId="77777777" w:rsidR="002543AE" w:rsidRPr="009325D3" w:rsidRDefault="002543AE" w:rsidP="002543AE">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Critères de sélection des projets</w:t>
      </w:r>
    </w:p>
    <w:p w14:paraId="3F9D22B6" w14:textId="77777777" w:rsidR="002543AE" w:rsidRPr="009325D3" w:rsidRDefault="002543AE" w:rsidP="002543AE">
      <w:pPr>
        <w:pStyle w:val="Sansinterligne"/>
        <w:jc w:val="both"/>
        <w:rPr>
          <w:rFonts w:ascii="Calibri" w:hAnsi="Calibri" w:cs="Calibri"/>
        </w:rPr>
      </w:pPr>
    </w:p>
    <w:p w14:paraId="0A49849A" w14:textId="77777777" w:rsidR="002543AE" w:rsidRDefault="002543AE" w:rsidP="002543AE">
      <w:pPr>
        <w:pStyle w:val="Sansinterligne"/>
        <w:jc w:val="both"/>
        <w:rPr>
          <w:rFonts w:ascii="Calibri" w:hAnsi="Calibri" w:cs="Calibri"/>
        </w:rPr>
      </w:pPr>
      <w:r w:rsidRPr="009325D3">
        <w:rPr>
          <w:rFonts w:ascii="Calibri" w:hAnsi="Calibri" w:cs="Calibri"/>
        </w:rPr>
        <w:t>Sont éligibles</w:t>
      </w:r>
      <w:r>
        <w:rPr>
          <w:rFonts w:ascii="Calibri" w:hAnsi="Calibri" w:cs="Calibri"/>
        </w:rPr>
        <w:t xml:space="preserve"> : </w:t>
      </w:r>
    </w:p>
    <w:p w14:paraId="4170AB50" w14:textId="77777777" w:rsidR="002543AE" w:rsidRDefault="002543AE" w:rsidP="002543AE">
      <w:pPr>
        <w:pStyle w:val="Sansinterligne"/>
        <w:jc w:val="both"/>
        <w:rPr>
          <w:rFonts w:ascii="Calibri" w:hAnsi="Calibri" w:cs="Calibri"/>
        </w:rPr>
      </w:pPr>
    </w:p>
    <w:p w14:paraId="1A68EBB7" w14:textId="77777777" w:rsidR="002543AE" w:rsidRDefault="002543AE" w:rsidP="002543AE">
      <w:pPr>
        <w:pStyle w:val="Sansinterligne"/>
        <w:numPr>
          <w:ilvl w:val="0"/>
          <w:numId w:val="26"/>
        </w:numPr>
        <w:jc w:val="both"/>
        <w:rPr>
          <w:rFonts w:ascii="Calibri" w:hAnsi="Calibri" w:cs="Calibri"/>
        </w:rPr>
      </w:pPr>
      <w:r>
        <w:rPr>
          <w:rFonts w:ascii="Calibri" w:hAnsi="Calibri" w:cs="Calibri"/>
        </w:rPr>
        <w:t>L</w:t>
      </w:r>
      <w:r w:rsidRPr="009325D3">
        <w:rPr>
          <w:rFonts w:ascii="Calibri" w:hAnsi="Calibri" w:cs="Calibri"/>
        </w:rPr>
        <w:t>es opérations destinées aux activités suivantes : le commerce, l'administration, les transports, les activités financières et immobilières, les services aux entreprises et services aux particuliers, l'éducation, la santé et l'action sociale (source INSEE).</w:t>
      </w:r>
      <w:r>
        <w:rPr>
          <w:rFonts w:ascii="Calibri" w:hAnsi="Calibri" w:cs="Calibri"/>
        </w:rPr>
        <w:t xml:space="preserve"> </w:t>
      </w:r>
      <w:bookmarkStart w:id="3" w:name="_Hlk128465718"/>
      <w:r>
        <w:rPr>
          <w:rFonts w:ascii="Calibri" w:hAnsi="Calibri" w:cs="Calibri"/>
        </w:rPr>
        <w:t xml:space="preserve">Il s’agit du secteur tertiaire qui se compose du : </w:t>
      </w:r>
      <w:bookmarkEnd w:id="3"/>
    </w:p>
    <w:p w14:paraId="4627822E" w14:textId="77777777" w:rsidR="002543AE" w:rsidRDefault="002543AE" w:rsidP="002543AE">
      <w:pPr>
        <w:pStyle w:val="Sansinterligne"/>
        <w:numPr>
          <w:ilvl w:val="1"/>
          <w:numId w:val="26"/>
        </w:numPr>
        <w:jc w:val="both"/>
        <w:rPr>
          <w:rFonts w:ascii="Calibri" w:hAnsi="Calibri" w:cs="Calibri"/>
        </w:rPr>
      </w:pPr>
      <w:r w:rsidRPr="00E830F8">
        <w:rPr>
          <w:rFonts w:ascii="Calibri" w:hAnsi="Calibri" w:cs="Calibri"/>
        </w:rPr>
        <w:t>Tertiaire marchand (commerce, transports, activités financières, services rendus aux entreprises, services rendus aux particuliers, hébergement-restauration, immobilier, information-communication)</w:t>
      </w:r>
      <w:r>
        <w:rPr>
          <w:rFonts w:ascii="Calibri" w:hAnsi="Calibri" w:cs="Calibri"/>
        </w:rPr>
        <w:t>.</w:t>
      </w:r>
    </w:p>
    <w:p w14:paraId="74B9E91D" w14:textId="77777777" w:rsidR="002543AE" w:rsidRPr="00E830F8" w:rsidRDefault="002543AE" w:rsidP="002543AE">
      <w:pPr>
        <w:pStyle w:val="Sansinterligne"/>
        <w:numPr>
          <w:ilvl w:val="1"/>
          <w:numId w:val="26"/>
        </w:numPr>
        <w:jc w:val="both"/>
        <w:rPr>
          <w:rFonts w:ascii="Calibri" w:hAnsi="Calibri" w:cs="Calibri"/>
        </w:rPr>
      </w:pPr>
      <w:r w:rsidRPr="00E830F8">
        <w:rPr>
          <w:rFonts w:ascii="Calibri" w:hAnsi="Calibri" w:cs="Calibri"/>
        </w:rPr>
        <w:t>Tertiaire non-marchand (administration publique, enseignement, santé humaine, action sociale).</w:t>
      </w:r>
    </w:p>
    <w:p w14:paraId="1B30E58A" w14:textId="77777777" w:rsidR="002543AE" w:rsidRPr="009325D3" w:rsidRDefault="002543AE" w:rsidP="002543AE">
      <w:pPr>
        <w:pStyle w:val="Sansinterligne"/>
        <w:jc w:val="both"/>
        <w:rPr>
          <w:rFonts w:ascii="Calibri" w:hAnsi="Calibri" w:cs="Calibri"/>
        </w:rPr>
      </w:pPr>
    </w:p>
    <w:p w14:paraId="3DE2971B" w14:textId="77777777" w:rsidR="002543AE" w:rsidRPr="009325D3" w:rsidRDefault="002543AE" w:rsidP="002543AE">
      <w:pPr>
        <w:pStyle w:val="Sansinterligne"/>
        <w:jc w:val="both"/>
        <w:rPr>
          <w:rFonts w:ascii="Calibri" w:hAnsi="Calibri" w:cs="Calibri"/>
        </w:rPr>
      </w:pPr>
    </w:p>
    <w:p w14:paraId="38CBB496" w14:textId="77777777" w:rsidR="002543AE" w:rsidRPr="002D0269" w:rsidRDefault="002543AE" w:rsidP="002543AE">
      <w:pPr>
        <w:pStyle w:val="Sansinterligne"/>
        <w:numPr>
          <w:ilvl w:val="0"/>
          <w:numId w:val="27"/>
        </w:numPr>
        <w:jc w:val="both"/>
        <w:rPr>
          <w:rFonts w:ascii="Calibri" w:hAnsi="Calibri" w:cs="Calibri"/>
        </w:rPr>
      </w:pPr>
      <w:bookmarkStart w:id="4" w:name="_Hlk106725187"/>
      <w:r>
        <w:rPr>
          <w:rFonts w:ascii="Calibri" w:hAnsi="Calibri" w:cs="Calibri"/>
          <w:u w:val="single"/>
        </w:rPr>
        <w:t>Pour les rénovations à l’échelle d’une opération : p</w:t>
      </w:r>
      <w:r w:rsidRPr="0024468C">
        <w:rPr>
          <w:rFonts w:ascii="Calibri" w:hAnsi="Calibri" w:cs="Calibri"/>
          <w:u w:val="single"/>
        </w:rPr>
        <w:t>erformance énergétique après travaux visée</w:t>
      </w:r>
      <w:r w:rsidRPr="009325D3">
        <w:rPr>
          <w:rFonts w:ascii="Calibri" w:hAnsi="Calibri" w:cs="Calibri"/>
        </w:rPr>
        <w:t xml:space="preserve"> : atteinte de la classe B de l’étiquette « énergie-climat » ou à défaut atteinte de la classe C conjugué d’un gain d’au moins 2 </w:t>
      </w:r>
      <w:r w:rsidRPr="002D0269">
        <w:rPr>
          <w:rFonts w:ascii="Calibri" w:hAnsi="Calibri" w:cs="Calibri"/>
        </w:rPr>
        <w:t>classes</w:t>
      </w:r>
      <w:bookmarkEnd w:id="4"/>
      <w:r w:rsidRPr="002D0269">
        <w:rPr>
          <w:rFonts w:ascii="Calibri" w:hAnsi="Calibri" w:cs="Calibri"/>
        </w:rPr>
        <w:t>.</w:t>
      </w:r>
    </w:p>
    <w:p w14:paraId="79DBA6CB" w14:textId="77777777" w:rsidR="002543AE" w:rsidRPr="00AD3CA2" w:rsidRDefault="002543AE" w:rsidP="002543AE">
      <w:pPr>
        <w:pStyle w:val="Sansinterligne"/>
        <w:ind w:left="720"/>
        <w:jc w:val="both"/>
        <w:rPr>
          <w:rFonts w:ascii="Calibri" w:hAnsi="Calibri" w:cs="Calibri"/>
        </w:rPr>
      </w:pPr>
      <w:r w:rsidRPr="002D0269">
        <w:rPr>
          <w:rFonts w:ascii="Calibri" w:hAnsi="Calibri" w:cs="Calibri"/>
          <w:u w:val="single"/>
        </w:rPr>
        <w:t>Justificatif à fournir</w:t>
      </w:r>
      <w:r w:rsidRPr="002D0269">
        <w:rPr>
          <w:rFonts w:ascii="Calibri" w:hAnsi="Calibri" w:cs="Calibri"/>
        </w:rPr>
        <w:t xml:space="preserve"> : audit énergétique </w:t>
      </w:r>
      <w:r w:rsidRPr="00232620">
        <w:rPr>
          <w:rFonts w:ascii="Calibri" w:hAnsi="Calibri" w:cs="Calibri"/>
        </w:rPr>
        <w:t>avant travaux, effectué selon une méthode de simulation thermique dynamique ou basée sur le cahier des charges de l’</w:t>
      </w:r>
      <w:proofErr w:type="spellStart"/>
      <w:r w:rsidRPr="00232620">
        <w:rPr>
          <w:rFonts w:ascii="Calibri" w:hAnsi="Calibri" w:cs="Calibri"/>
        </w:rPr>
        <w:t>Energetis</w:t>
      </w:r>
      <w:proofErr w:type="spellEnd"/>
      <w:r w:rsidRPr="00232620">
        <w:rPr>
          <w:rFonts w:ascii="Calibri" w:hAnsi="Calibri" w:cs="Calibri"/>
        </w:rPr>
        <w:t xml:space="preserve"> Collectivité Bâtiment (ECB) de la Région Centre Val de Loire, au choix du maître d’ouvrage. Cette étude devra préciser le niveau de performance énergétique et GES atteint après réalisation des travaux préconisés</w:t>
      </w:r>
      <w:r>
        <w:rPr>
          <w:rFonts w:ascii="Calibri" w:hAnsi="Calibri" w:cs="Calibri"/>
        </w:rPr>
        <w:t>)</w:t>
      </w:r>
      <w:r w:rsidRPr="00AD3CA2">
        <w:rPr>
          <w:rFonts w:ascii="Calibri" w:hAnsi="Calibri" w:cs="Calibri"/>
        </w:rPr>
        <w:t>.</w:t>
      </w:r>
    </w:p>
    <w:p w14:paraId="7A9AC4CF" w14:textId="77777777" w:rsidR="002543AE" w:rsidRPr="009325D3" w:rsidRDefault="002543AE" w:rsidP="002543AE">
      <w:pPr>
        <w:pStyle w:val="Sansinterligne"/>
        <w:jc w:val="both"/>
        <w:rPr>
          <w:rFonts w:ascii="Calibri" w:hAnsi="Calibri" w:cs="Calibri"/>
        </w:rPr>
      </w:pPr>
    </w:p>
    <w:p w14:paraId="1E7D3E33" w14:textId="77777777" w:rsidR="002543AE" w:rsidRPr="009325D3" w:rsidRDefault="002543AE" w:rsidP="002543AE">
      <w:pPr>
        <w:pStyle w:val="Sansinterligne"/>
        <w:jc w:val="both"/>
        <w:rPr>
          <w:rFonts w:ascii="Calibri" w:hAnsi="Calibri" w:cs="Calibri"/>
          <w:strike/>
        </w:rPr>
      </w:pPr>
    </w:p>
    <w:tbl>
      <w:tblPr>
        <w:tblW w:w="106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2"/>
        <w:gridCol w:w="2126"/>
        <w:gridCol w:w="3544"/>
        <w:gridCol w:w="2555"/>
      </w:tblGrid>
      <w:tr w:rsidR="002543AE" w:rsidRPr="009325D3" w14:paraId="58A54EBD" w14:textId="77777777" w:rsidTr="000B288C">
        <w:tc>
          <w:tcPr>
            <w:tcW w:w="2402" w:type="dxa"/>
            <w:tcBorders>
              <w:top w:val="single" w:sz="4" w:space="0" w:color="FFFFFF" w:themeColor="background1"/>
              <w:left w:val="single" w:sz="4" w:space="0" w:color="FFFFFF" w:themeColor="background1"/>
              <w:bottom w:val="outset" w:sz="6" w:space="0" w:color="auto"/>
              <w:right w:val="outset" w:sz="6" w:space="0" w:color="auto"/>
            </w:tcBorders>
            <w:tcMar>
              <w:top w:w="15" w:type="dxa"/>
              <w:left w:w="15" w:type="dxa"/>
              <w:bottom w:w="15" w:type="dxa"/>
              <w:right w:w="15" w:type="dxa"/>
            </w:tcMar>
            <w:hideMark/>
          </w:tcPr>
          <w:p w14:paraId="45C7EDE3" w14:textId="77777777" w:rsidR="002543AE" w:rsidRPr="009325D3" w:rsidRDefault="002543AE" w:rsidP="000B288C">
            <w:pPr>
              <w:spacing w:before="100" w:beforeAutospacing="1" w:after="100" w:afterAutospacing="1"/>
              <w:jc w:val="center"/>
              <w:textAlignment w:val="baseline"/>
              <w:rPr>
                <w:rFonts w:ascii="Calibri" w:hAnsi="Calibri" w:cs="Calibri"/>
                <w:lang w:eastAsia="fr-FR"/>
              </w:rPr>
            </w:pPr>
            <w:r w:rsidRPr="009325D3">
              <w:rPr>
                <w:rFonts w:ascii="Calibri" w:hAnsi="Calibri" w:cs="Calibri"/>
                <w:lang w:eastAsia="fr-FR"/>
              </w:rPr>
              <w:t> </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1FE029F" w14:textId="77777777" w:rsidR="002543AE" w:rsidRPr="009325D3" w:rsidRDefault="002543AE" w:rsidP="000B288C">
            <w:pPr>
              <w:spacing w:before="100" w:beforeAutospacing="1" w:after="100" w:afterAutospacing="1"/>
              <w:jc w:val="center"/>
              <w:textAlignment w:val="baseline"/>
              <w:rPr>
                <w:rFonts w:ascii="Calibri" w:hAnsi="Calibri" w:cs="Calibri"/>
                <w:b/>
                <w:bCs/>
                <w:lang w:eastAsia="fr-FR"/>
              </w:rPr>
            </w:pPr>
            <w:r w:rsidRPr="009325D3">
              <w:rPr>
                <w:rFonts w:ascii="Calibri" w:hAnsi="Calibri" w:cs="Calibri"/>
                <w:b/>
                <w:bCs/>
                <w:lang w:eastAsia="fr-FR"/>
              </w:rPr>
              <w:t>Classes énergétique éligibles avant travaux</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8B7497B" w14:textId="77777777" w:rsidR="002543AE" w:rsidRPr="009325D3" w:rsidRDefault="002543AE" w:rsidP="000B288C">
            <w:pPr>
              <w:spacing w:before="100" w:beforeAutospacing="1" w:after="100" w:afterAutospacing="1"/>
              <w:jc w:val="center"/>
              <w:textAlignment w:val="baseline"/>
              <w:rPr>
                <w:rFonts w:ascii="Calibri" w:hAnsi="Calibri" w:cs="Calibri"/>
                <w:b/>
                <w:bCs/>
                <w:lang w:eastAsia="fr-FR"/>
              </w:rPr>
            </w:pPr>
            <w:r w:rsidRPr="009325D3">
              <w:rPr>
                <w:rFonts w:ascii="Calibri" w:hAnsi="Calibri" w:cs="Calibri"/>
                <w:b/>
                <w:bCs/>
                <w:lang w:eastAsia="fr-FR"/>
              </w:rPr>
              <w:t>Objectif après travaux</w:t>
            </w:r>
          </w:p>
        </w:tc>
        <w:tc>
          <w:tcPr>
            <w:tcW w:w="255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1A8AC49C" w14:textId="77777777" w:rsidR="002543AE" w:rsidRPr="009325D3" w:rsidRDefault="002543AE" w:rsidP="000B288C">
            <w:pPr>
              <w:spacing w:before="100" w:beforeAutospacing="1" w:after="100" w:afterAutospacing="1"/>
              <w:jc w:val="center"/>
              <w:textAlignment w:val="baseline"/>
              <w:rPr>
                <w:rFonts w:ascii="Calibri" w:hAnsi="Calibri" w:cs="Calibri"/>
                <w:b/>
                <w:bCs/>
                <w:lang w:eastAsia="fr-FR"/>
              </w:rPr>
            </w:pPr>
            <w:r w:rsidRPr="009325D3">
              <w:rPr>
                <w:rFonts w:ascii="Calibri" w:hAnsi="Calibri" w:cs="Calibri"/>
                <w:b/>
                <w:bCs/>
                <w:lang w:eastAsia="fr-FR"/>
              </w:rPr>
              <w:t>Gain de classes minimum</w:t>
            </w:r>
          </w:p>
        </w:tc>
      </w:tr>
      <w:tr w:rsidR="002543AE" w:rsidRPr="009325D3" w14:paraId="6256A7F3" w14:textId="77777777" w:rsidTr="000B288C">
        <w:trPr>
          <w:trHeight w:val="613"/>
        </w:trPr>
        <w:tc>
          <w:tcPr>
            <w:tcW w:w="2402" w:type="dxa"/>
            <w:tcBorders>
              <w:top w:val="outset" w:sz="6" w:space="0" w:color="auto"/>
              <w:left w:val="outset" w:sz="6" w:space="0" w:color="auto"/>
              <w:right w:val="outset" w:sz="6" w:space="0" w:color="auto"/>
            </w:tcBorders>
            <w:tcMar>
              <w:top w:w="15" w:type="dxa"/>
              <w:left w:w="15" w:type="dxa"/>
              <w:bottom w:w="15" w:type="dxa"/>
              <w:right w:w="15" w:type="dxa"/>
            </w:tcMar>
            <w:vAlign w:val="center"/>
            <w:hideMark/>
          </w:tcPr>
          <w:p w14:paraId="58CAA018" w14:textId="77777777" w:rsidR="002543AE" w:rsidRPr="009325D3" w:rsidRDefault="002543AE" w:rsidP="000B288C">
            <w:pPr>
              <w:spacing w:before="100" w:beforeAutospacing="1" w:after="100" w:afterAutospacing="1"/>
              <w:jc w:val="center"/>
              <w:textAlignment w:val="baseline"/>
              <w:rPr>
                <w:rFonts w:ascii="Calibri" w:hAnsi="Calibri" w:cs="Calibri"/>
                <w:b/>
                <w:bCs/>
                <w:lang w:eastAsia="fr-FR"/>
              </w:rPr>
            </w:pPr>
            <w:r w:rsidRPr="009325D3">
              <w:rPr>
                <w:rFonts w:ascii="Calibri" w:hAnsi="Calibri" w:cs="Calibri"/>
                <w:b/>
                <w:bCs/>
                <w:lang w:eastAsia="fr-FR"/>
              </w:rPr>
              <w:t>Bâtiments tertiaires à l’échelle d’une opération</w:t>
            </w:r>
          </w:p>
        </w:tc>
        <w:tc>
          <w:tcPr>
            <w:tcW w:w="2126" w:type="dxa"/>
            <w:tcBorders>
              <w:top w:val="outset" w:sz="6" w:space="0" w:color="auto"/>
              <w:left w:val="outset" w:sz="6" w:space="0" w:color="auto"/>
              <w:right w:val="outset" w:sz="6" w:space="0" w:color="auto"/>
            </w:tcBorders>
            <w:shd w:val="clear" w:color="auto" w:fill="auto"/>
            <w:tcMar>
              <w:top w:w="15" w:type="dxa"/>
              <w:left w:w="15" w:type="dxa"/>
              <w:bottom w:w="15" w:type="dxa"/>
              <w:right w:w="15" w:type="dxa"/>
            </w:tcMar>
            <w:vAlign w:val="center"/>
            <w:hideMark/>
          </w:tcPr>
          <w:p w14:paraId="706CA716" w14:textId="77777777" w:rsidR="002543AE" w:rsidRPr="009325D3" w:rsidRDefault="002543AE" w:rsidP="000B288C">
            <w:pPr>
              <w:spacing w:before="100" w:beforeAutospacing="1" w:after="100" w:afterAutospacing="1"/>
              <w:jc w:val="center"/>
              <w:textAlignment w:val="baseline"/>
              <w:rPr>
                <w:rFonts w:ascii="Calibri" w:hAnsi="Calibri" w:cs="Calibri"/>
                <w:lang w:eastAsia="fr-FR"/>
              </w:rPr>
            </w:pPr>
            <w:proofErr w:type="gramStart"/>
            <w:r w:rsidRPr="009325D3">
              <w:rPr>
                <w:rFonts w:ascii="Calibri" w:hAnsi="Calibri" w:cs="Calibri"/>
                <w:lang w:eastAsia="fr-FR"/>
              </w:rPr>
              <w:t>D,E</w:t>
            </w:r>
            <w:proofErr w:type="gramEnd"/>
            <w:r w:rsidRPr="009325D3">
              <w:rPr>
                <w:rFonts w:ascii="Calibri" w:hAnsi="Calibri" w:cs="Calibri"/>
                <w:lang w:eastAsia="fr-FR"/>
              </w:rPr>
              <w:t>,F,G</w:t>
            </w:r>
          </w:p>
        </w:tc>
        <w:tc>
          <w:tcPr>
            <w:tcW w:w="3544" w:type="dxa"/>
            <w:tcBorders>
              <w:top w:val="outset" w:sz="6" w:space="0" w:color="auto"/>
              <w:left w:val="outset" w:sz="6" w:space="0" w:color="auto"/>
              <w:right w:val="outset" w:sz="6" w:space="0" w:color="auto"/>
            </w:tcBorders>
            <w:shd w:val="clear" w:color="auto" w:fill="auto"/>
            <w:tcMar>
              <w:top w:w="15" w:type="dxa"/>
              <w:left w:w="15" w:type="dxa"/>
              <w:bottom w:w="15" w:type="dxa"/>
              <w:right w:w="15" w:type="dxa"/>
            </w:tcMar>
            <w:vAlign w:val="center"/>
            <w:hideMark/>
          </w:tcPr>
          <w:p w14:paraId="1352E630" w14:textId="77777777" w:rsidR="002543AE" w:rsidRPr="009325D3" w:rsidRDefault="002543AE" w:rsidP="000B288C">
            <w:pPr>
              <w:spacing w:before="100" w:beforeAutospacing="1" w:after="100" w:afterAutospacing="1"/>
              <w:jc w:val="center"/>
              <w:textAlignment w:val="baseline"/>
              <w:rPr>
                <w:rFonts w:ascii="Calibri" w:hAnsi="Calibri" w:cs="Calibri"/>
                <w:lang w:eastAsia="fr-FR"/>
              </w:rPr>
            </w:pPr>
            <w:r w:rsidRPr="009325D3">
              <w:rPr>
                <w:rFonts w:ascii="Calibri" w:hAnsi="Calibri" w:cs="Calibri"/>
                <w:lang w:eastAsia="fr-FR"/>
              </w:rPr>
              <w:t xml:space="preserve">Classe énergétique </w:t>
            </w:r>
            <w:proofErr w:type="gramStart"/>
            <w:r w:rsidRPr="009325D3">
              <w:rPr>
                <w:rFonts w:ascii="Calibri" w:hAnsi="Calibri" w:cs="Calibri"/>
                <w:lang w:eastAsia="fr-FR"/>
              </w:rPr>
              <w:t>A,B</w:t>
            </w:r>
            <w:proofErr w:type="gramEnd"/>
            <w:r w:rsidRPr="009325D3">
              <w:rPr>
                <w:rFonts w:ascii="Calibri" w:hAnsi="Calibri" w:cs="Calibri"/>
                <w:lang w:eastAsia="fr-FR"/>
              </w:rPr>
              <w:t>,C</w:t>
            </w:r>
          </w:p>
        </w:tc>
        <w:tc>
          <w:tcPr>
            <w:tcW w:w="2555" w:type="dxa"/>
            <w:tcBorders>
              <w:top w:val="outset" w:sz="6" w:space="0" w:color="auto"/>
              <w:left w:val="outset" w:sz="6" w:space="0" w:color="auto"/>
              <w:right w:val="outset" w:sz="6" w:space="0" w:color="auto"/>
            </w:tcBorders>
            <w:shd w:val="clear" w:color="auto" w:fill="auto"/>
            <w:tcMar>
              <w:top w:w="15" w:type="dxa"/>
              <w:left w:w="15" w:type="dxa"/>
              <w:bottom w:w="15" w:type="dxa"/>
              <w:right w:w="15" w:type="dxa"/>
            </w:tcMar>
            <w:vAlign w:val="center"/>
            <w:hideMark/>
          </w:tcPr>
          <w:p w14:paraId="6E558831" w14:textId="77777777" w:rsidR="002543AE" w:rsidRPr="009325D3" w:rsidRDefault="002543AE" w:rsidP="000B288C">
            <w:pPr>
              <w:spacing w:before="100" w:beforeAutospacing="1" w:after="100" w:afterAutospacing="1"/>
              <w:jc w:val="center"/>
              <w:textAlignment w:val="baseline"/>
              <w:rPr>
                <w:rFonts w:ascii="Calibri" w:hAnsi="Calibri" w:cs="Calibri"/>
                <w:lang w:eastAsia="fr-FR"/>
              </w:rPr>
            </w:pPr>
            <w:r w:rsidRPr="009325D3">
              <w:rPr>
                <w:rFonts w:ascii="Calibri" w:hAnsi="Calibri" w:cs="Calibri"/>
                <w:lang w:eastAsia="fr-FR"/>
              </w:rPr>
              <w:t>2</w:t>
            </w:r>
          </w:p>
        </w:tc>
      </w:tr>
    </w:tbl>
    <w:p w14:paraId="317601B3" w14:textId="77777777" w:rsidR="002543AE" w:rsidRPr="009325D3" w:rsidRDefault="002543AE" w:rsidP="002543AE">
      <w:pPr>
        <w:pStyle w:val="Sansinterligne"/>
        <w:jc w:val="both"/>
        <w:rPr>
          <w:rFonts w:ascii="Calibri" w:hAnsi="Calibri" w:cs="Calibri"/>
        </w:rPr>
      </w:pPr>
    </w:p>
    <w:p w14:paraId="172C0380" w14:textId="77777777" w:rsidR="002543AE" w:rsidRPr="009325D3" w:rsidRDefault="002543AE" w:rsidP="002543AE">
      <w:pPr>
        <w:pStyle w:val="Sansinterligne"/>
        <w:jc w:val="both"/>
        <w:rPr>
          <w:rFonts w:ascii="Calibri" w:hAnsi="Calibri" w:cs="Calibri"/>
        </w:rPr>
      </w:pPr>
      <w:r w:rsidRPr="009325D3">
        <w:rPr>
          <w:rFonts w:ascii="Calibri" w:hAnsi="Calibri" w:cs="Calibri"/>
        </w:rPr>
        <w:t>Les opérations démonstratrices pourront être sélectionnées par le biais d’un ou plusieurs appels à projets, dont le cahier des charges définira les priorités et critères de sélection des projets.</w:t>
      </w:r>
    </w:p>
    <w:p w14:paraId="0E8F0651" w14:textId="77777777" w:rsidR="002543AE" w:rsidRPr="009325D3" w:rsidRDefault="002543AE" w:rsidP="002543AE">
      <w:pPr>
        <w:pStyle w:val="Sansinterligne"/>
        <w:jc w:val="both"/>
        <w:rPr>
          <w:rFonts w:ascii="Calibri" w:hAnsi="Calibri" w:cs="Calibri"/>
        </w:rPr>
      </w:pPr>
    </w:p>
    <w:p w14:paraId="1FF20979" w14:textId="77777777" w:rsidR="002543AE" w:rsidRPr="009325D3" w:rsidRDefault="002543AE" w:rsidP="002543AE">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Modalités de dépôt</w:t>
      </w:r>
    </w:p>
    <w:p w14:paraId="23623BB4" w14:textId="77777777" w:rsidR="002543AE" w:rsidRPr="009325D3" w:rsidRDefault="002543AE" w:rsidP="002543AE">
      <w:pPr>
        <w:pStyle w:val="Sansinterligne"/>
        <w:jc w:val="both"/>
        <w:rPr>
          <w:rFonts w:ascii="Calibri" w:hAnsi="Calibri" w:cs="Calibri"/>
        </w:rPr>
      </w:pPr>
    </w:p>
    <w:p w14:paraId="0A992C94" w14:textId="77777777" w:rsidR="002543AE" w:rsidRPr="009325D3" w:rsidRDefault="002543AE" w:rsidP="002543AE">
      <w:pPr>
        <w:pStyle w:val="Sansinterligne"/>
        <w:jc w:val="both"/>
        <w:rPr>
          <w:rFonts w:ascii="Calibri" w:hAnsi="Calibri" w:cs="Calibri"/>
        </w:rPr>
      </w:pPr>
      <w:r w:rsidRPr="009325D3">
        <w:rPr>
          <w:rFonts w:ascii="Calibri" w:hAnsi="Calibri" w:cs="Calibri"/>
        </w:rPr>
        <w:t>Guichet (au fil de l’eau) ou Appel à projets pour soutenir des opérations démonstratives et innovantes</w:t>
      </w:r>
    </w:p>
    <w:p w14:paraId="314FE87B" w14:textId="77777777" w:rsidR="002543AE" w:rsidRPr="009325D3" w:rsidRDefault="002543AE" w:rsidP="002543AE">
      <w:pPr>
        <w:pStyle w:val="Sansinterligne"/>
        <w:jc w:val="both"/>
        <w:rPr>
          <w:rFonts w:ascii="Calibri" w:hAnsi="Calibri" w:cs="Calibri"/>
        </w:rPr>
      </w:pPr>
    </w:p>
    <w:p w14:paraId="619691CB" w14:textId="77777777" w:rsidR="002543AE" w:rsidRPr="009325D3" w:rsidRDefault="002543AE" w:rsidP="002543AE">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Conditions favorisantes</w:t>
      </w:r>
    </w:p>
    <w:p w14:paraId="68641427" w14:textId="77777777" w:rsidR="002543AE" w:rsidRPr="009325D3" w:rsidRDefault="002543AE" w:rsidP="002543AE">
      <w:pPr>
        <w:pStyle w:val="Sansinterligne"/>
        <w:jc w:val="both"/>
        <w:rPr>
          <w:rFonts w:ascii="Calibri" w:hAnsi="Calibri" w:cs="Calibri"/>
        </w:rPr>
      </w:pPr>
    </w:p>
    <w:p w14:paraId="6265FC39" w14:textId="77777777" w:rsidR="002543AE" w:rsidRPr="009325D3" w:rsidRDefault="002543AE" w:rsidP="002543AE">
      <w:pPr>
        <w:pStyle w:val="Sansinterligne"/>
        <w:jc w:val="both"/>
        <w:rPr>
          <w:rFonts w:ascii="Calibri" w:hAnsi="Calibri" w:cs="Calibri"/>
        </w:rPr>
      </w:pPr>
      <w:r w:rsidRPr="009325D3">
        <w:rPr>
          <w:rFonts w:ascii="Calibri" w:hAnsi="Calibri" w:cs="Calibri"/>
        </w:rPr>
        <w:t>2.1 Cadre stratégique pour soutenir la rénovation en vue d'accroître l'efficacité énergétique des bâtiments résidentiels et non résidentiels</w:t>
      </w:r>
    </w:p>
    <w:p w14:paraId="7D8A11A9" w14:textId="77777777" w:rsidR="002543AE" w:rsidRPr="009325D3" w:rsidRDefault="002543AE" w:rsidP="002543AE">
      <w:pPr>
        <w:pStyle w:val="Sansinterligne"/>
        <w:jc w:val="both"/>
        <w:rPr>
          <w:rFonts w:ascii="Calibri" w:hAnsi="Calibri" w:cs="Calibri"/>
        </w:rPr>
      </w:pPr>
    </w:p>
    <w:p w14:paraId="34D4835F" w14:textId="77777777" w:rsidR="002543AE" w:rsidRPr="009325D3" w:rsidRDefault="002543AE" w:rsidP="002543AE">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Principes horizontaux</w:t>
      </w:r>
    </w:p>
    <w:p w14:paraId="57C09A78" w14:textId="77777777" w:rsidR="002543AE" w:rsidRPr="009325D3" w:rsidRDefault="002543AE" w:rsidP="002543AE">
      <w:pPr>
        <w:pStyle w:val="Sansinterligne"/>
        <w:jc w:val="both"/>
        <w:rPr>
          <w:rFonts w:ascii="Calibri" w:hAnsi="Calibri" w:cs="Calibri"/>
        </w:rPr>
      </w:pPr>
    </w:p>
    <w:p w14:paraId="12F2C7F6" w14:textId="77777777" w:rsidR="002543AE" w:rsidRPr="009325D3" w:rsidRDefault="002543AE" w:rsidP="002543AE">
      <w:pPr>
        <w:pStyle w:val="Sansinterligne"/>
        <w:jc w:val="both"/>
        <w:rPr>
          <w:rFonts w:ascii="Calibri" w:hAnsi="Calibri" w:cs="Calibri"/>
        </w:rPr>
      </w:pPr>
      <w:r w:rsidRPr="009325D3">
        <w:rPr>
          <w:rFonts w:ascii="Calibri" w:eastAsia="Times New Roman" w:hAnsi="Calibri" w:cs="Calibri"/>
          <w:lang w:eastAsia="fr-FR"/>
        </w:rPr>
        <w:t>Les opérations financées doivent être en cohérence avec les principes horizontaux suivants : égalité des chances, non-discrimination, égalité entre les hommes et les femmes, développement durable</w:t>
      </w:r>
      <w:r>
        <w:rPr>
          <w:rFonts w:ascii="Calibri" w:eastAsia="Times New Roman" w:hAnsi="Calibri" w:cs="Calibri"/>
          <w:lang w:eastAsia="fr-FR"/>
        </w:rPr>
        <w:t>, accessibilité aux personnes en situation de handicap et Charte des droits fondamentaux de l’UE</w:t>
      </w:r>
      <w:r w:rsidRPr="009325D3">
        <w:rPr>
          <w:rFonts w:ascii="Calibri" w:eastAsia="Times New Roman" w:hAnsi="Calibri" w:cs="Calibri"/>
          <w:lang w:eastAsia="fr-FR"/>
        </w:rPr>
        <w:t>.</w:t>
      </w:r>
    </w:p>
    <w:p w14:paraId="06EDDE18" w14:textId="77777777" w:rsidR="002543AE" w:rsidRPr="009325D3" w:rsidRDefault="002543AE" w:rsidP="002543AE">
      <w:pPr>
        <w:pStyle w:val="Sansinterligne"/>
        <w:jc w:val="both"/>
        <w:rPr>
          <w:rFonts w:ascii="Calibri" w:hAnsi="Calibri" w:cs="Calibri"/>
        </w:rPr>
      </w:pPr>
    </w:p>
    <w:p w14:paraId="6E6DFB42" w14:textId="77777777" w:rsidR="002543AE" w:rsidRPr="009325D3" w:rsidRDefault="002543AE" w:rsidP="002543AE">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Respect des règles européennes</w:t>
      </w:r>
    </w:p>
    <w:p w14:paraId="0C4D0A31" w14:textId="77777777" w:rsidR="002543AE" w:rsidRPr="009325D3" w:rsidRDefault="002543AE" w:rsidP="002543AE">
      <w:pPr>
        <w:pStyle w:val="Sansinterligne"/>
        <w:jc w:val="both"/>
        <w:rPr>
          <w:rFonts w:ascii="Calibri" w:hAnsi="Calibri" w:cs="Calibri"/>
        </w:rPr>
      </w:pPr>
    </w:p>
    <w:p w14:paraId="028CACFB" w14:textId="77777777" w:rsidR="002543AE" w:rsidRPr="009325D3" w:rsidRDefault="002543AE" w:rsidP="002543AE">
      <w:pPr>
        <w:pStyle w:val="Sansinterligne"/>
        <w:jc w:val="both"/>
        <w:rPr>
          <w:rFonts w:ascii="Calibri" w:hAnsi="Calibri" w:cs="Calibri"/>
          <w:b/>
          <w:bCs/>
          <w:color w:val="002060"/>
        </w:rPr>
      </w:pPr>
      <w:r w:rsidRPr="009325D3">
        <w:rPr>
          <w:rFonts w:ascii="Calibri" w:hAnsi="Calibri" w:cs="Calibri"/>
          <w:b/>
          <w:bCs/>
          <w:color w:val="002060"/>
        </w:rPr>
        <w:t xml:space="preserve">Régimes d’aides d’état notamment mobilisables :  </w:t>
      </w:r>
    </w:p>
    <w:p w14:paraId="69D4CEFB" w14:textId="77777777" w:rsidR="002543AE" w:rsidRPr="009325D3" w:rsidRDefault="002543AE" w:rsidP="002543AE">
      <w:pPr>
        <w:pStyle w:val="Sansinterligne"/>
        <w:numPr>
          <w:ilvl w:val="0"/>
          <w:numId w:val="1"/>
        </w:numPr>
        <w:jc w:val="both"/>
        <w:rPr>
          <w:rFonts w:ascii="Calibri" w:hAnsi="Calibri" w:cs="Calibri"/>
        </w:rPr>
      </w:pPr>
      <w:r w:rsidRPr="009325D3">
        <w:rPr>
          <w:rFonts w:ascii="Calibri" w:hAnsi="Calibri" w:cs="Calibri"/>
        </w:rPr>
        <w:t>Règlement (UE) n° 2021/1237 de la Commission du 23 juillet 2021 modifiant le Règlement (UE) n° 651/2014 déclarant certaines catégories d’aides compatibles avec le marché intérieur en application des articles 107 et 108 du traité (Régime général d’exemption par catégorie (RGEC)) ;</w:t>
      </w:r>
    </w:p>
    <w:p w14:paraId="24155D10" w14:textId="77777777" w:rsidR="002543AE" w:rsidRPr="009325D3" w:rsidRDefault="002543AE" w:rsidP="002543AE">
      <w:pPr>
        <w:pStyle w:val="Sansinterligne"/>
        <w:numPr>
          <w:ilvl w:val="0"/>
          <w:numId w:val="1"/>
        </w:numPr>
        <w:jc w:val="both"/>
        <w:rPr>
          <w:rFonts w:ascii="Calibri" w:hAnsi="Calibri" w:cs="Calibri"/>
        </w:rPr>
      </w:pPr>
      <w:r w:rsidRPr="009325D3">
        <w:rPr>
          <w:rFonts w:ascii="Calibri" w:hAnsi="Calibri" w:cs="Calibri"/>
        </w:rPr>
        <w:t xml:space="preserve">Règlement (UE) n° 1407/2013 de la commission du 18 décembre 2013 relatif à l’application des articles 107 et 108 du traité sur le fonctionnement de l’Union européenne aux aides de minimis ; </w:t>
      </w:r>
    </w:p>
    <w:p w14:paraId="629FEC2D" w14:textId="77777777" w:rsidR="002543AE" w:rsidRPr="009325D3" w:rsidRDefault="002543AE" w:rsidP="002543AE">
      <w:pPr>
        <w:pStyle w:val="Sansinterligne"/>
        <w:numPr>
          <w:ilvl w:val="0"/>
          <w:numId w:val="1"/>
        </w:numPr>
        <w:jc w:val="both"/>
        <w:rPr>
          <w:rFonts w:ascii="Calibri" w:hAnsi="Calibri" w:cs="Calibri"/>
        </w:rPr>
      </w:pPr>
      <w:r w:rsidRPr="009325D3">
        <w:rPr>
          <w:rFonts w:ascii="Calibri" w:hAnsi="Calibri" w:cs="Calibri"/>
        </w:rPr>
        <w:t xml:space="preserve">Règlement UE n° 360/2012 de la commission du 25 avril 2012 relatif à l’application des articles 107 et 108 du traité de fonctionnement de l’Union européenne aux aides de minimis accordés à des entreprises fournissant des services d’intérêt économique général ; </w:t>
      </w:r>
    </w:p>
    <w:p w14:paraId="2C34717C" w14:textId="77777777" w:rsidR="002543AE" w:rsidRPr="009325D3" w:rsidRDefault="002543AE" w:rsidP="002543AE">
      <w:pPr>
        <w:pStyle w:val="Sansinterligne"/>
        <w:numPr>
          <w:ilvl w:val="0"/>
          <w:numId w:val="1"/>
        </w:numPr>
        <w:jc w:val="both"/>
        <w:rPr>
          <w:rFonts w:ascii="Calibri" w:hAnsi="Calibri" w:cs="Calibri"/>
        </w:rPr>
      </w:pPr>
      <w:r w:rsidRPr="009325D3">
        <w:rPr>
          <w:rFonts w:ascii="Calibri" w:hAnsi="Calibri" w:cs="Calibri"/>
        </w:rPr>
        <w:t xml:space="preserve">Communication de la Commission relative à la notion </w:t>
      </w:r>
      <w:proofErr w:type="gramStart"/>
      <w:r w:rsidRPr="009325D3">
        <w:rPr>
          <w:rFonts w:ascii="Calibri" w:hAnsi="Calibri" w:cs="Calibri"/>
        </w:rPr>
        <w:t>d’ «</w:t>
      </w:r>
      <w:proofErr w:type="gramEnd"/>
      <w:r w:rsidRPr="009325D3">
        <w:rPr>
          <w:rFonts w:ascii="Calibri" w:hAnsi="Calibri" w:cs="Calibri"/>
        </w:rPr>
        <w:t>aide d'État» visée à l'article 107, paragraphe 1, du traité sur le fonctionnement de l'Union européenne, C/2016/2946, OJ C 262, 19.7.2016, p. 1–50 .</w:t>
      </w:r>
    </w:p>
    <w:p w14:paraId="72F2748A" w14:textId="77777777" w:rsidR="002543AE" w:rsidRPr="009325D3" w:rsidRDefault="002543AE" w:rsidP="002543AE">
      <w:pPr>
        <w:pStyle w:val="Sansinterligne"/>
        <w:jc w:val="both"/>
        <w:rPr>
          <w:rFonts w:ascii="Calibri" w:hAnsi="Calibri" w:cs="Calibri"/>
        </w:rPr>
      </w:pPr>
      <w:r w:rsidRPr="009325D3">
        <w:rPr>
          <w:rFonts w:ascii="Calibri" w:hAnsi="Calibri" w:cs="Calibri"/>
        </w:rPr>
        <w:t xml:space="preserve">  </w:t>
      </w:r>
    </w:p>
    <w:p w14:paraId="5A6DD1CF" w14:textId="77777777" w:rsidR="002543AE" w:rsidRPr="009325D3" w:rsidRDefault="002543AE" w:rsidP="002543AE">
      <w:pPr>
        <w:pStyle w:val="Sansinterligne"/>
        <w:jc w:val="both"/>
        <w:rPr>
          <w:rFonts w:ascii="Calibri" w:hAnsi="Calibri" w:cs="Calibri"/>
          <w:b/>
          <w:bCs/>
          <w:color w:val="002060"/>
        </w:rPr>
      </w:pPr>
      <w:r w:rsidRPr="009325D3">
        <w:rPr>
          <w:rFonts w:ascii="Calibri" w:hAnsi="Calibri" w:cs="Calibri"/>
          <w:b/>
          <w:bCs/>
          <w:color w:val="002060"/>
        </w:rPr>
        <w:t xml:space="preserve">Eligibilité des dépenses : </w:t>
      </w:r>
    </w:p>
    <w:p w14:paraId="4216DFD2" w14:textId="77777777" w:rsidR="002543AE" w:rsidRPr="009325D3" w:rsidRDefault="002543AE" w:rsidP="002543AE">
      <w:pPr>
        <w:pStyle w:val="Sansinterligne"/>
        <w:numPr>
          <w:ilvl w:val="0"/>
          <w:numId w:val="1"/>
        </w:numPr>
        <w:jc w:val="both"/>
        <w:rPr>
          <w:rFonts w:ascii="Calibri" w:hAnsi="Calibri" w:cs="Calibri"/>
        </w:rPr>
      </w:pPr>
      <w:r w:rsidRPr="009325D3">
        <w:rPr>
          <w:rFonts w:ascii="Calibri" w:hAnsi="Calibri" w:cs="Calibri"/>
        </w:rPr>
        <w:t>Règlement (UE, Euratom) n°2018/1046 relatif aux règles financières applicables au budget général de l’Union, dit Omnibus ;</w:t>
      </w:r>
    </w:p>
    <w:p w14:paraId="02954B2B" w14:textId="77777777" w:rsidR="002543AE" w:rsidRPr="009325D3" w:rsidRDefault="002543AE" w:rsidP="002543AE">
      <w:pPr>
        <w:pStyle w:val="Sansinterligne"/>
        <w:numPr>
          <w:ilvl w:val="0"/>
          <w:numId w:val="1"/>
        </w:numPr>
        <w:jc w:val="both"/>
        <w:rPr>
          <w:rFonts w:ascii="Calibri" w:hAnsi="Calibri" w:cs="Calibri"/>
        </w:rPr>
      </w:pPr>
      <w:r w:rsidRPr="009325D3">
        <w:rPr>
          <w:rFonts w:ascii="Calibri" w:hAnsi="Calibri" w:cs="Calibri"/>
        </w:rPr>
        <w:lastRenderedPageBreak/>
        <w:t xml:space="preserve">Décret n°2022-608 du 21 avril 2022 fixant les règles nationales d’éligibilité des dépenses dans le cadre des programmes cofinancés par les fonds européens structurels et d’investissement (FEDER, FSE +, FEADER, FEAMP) pour la période 2021-2027 ; </w:t>
      </w:r>
    </w:p>
    <w:p w14:paraId="347155DD" w14:textId="77777777" w:rsidR="002543AE" w:rsidRPr="009325D3" w:rsidRDefault="002543AE" w:rsidP="002543AE">
      <w:pPr>
        <w:pStyle w:val="Sansinterligne"/>
        <w:jc w:val="both"/>
        <w:rPr>
          <w:rFonts w:ascii="Calibri" w:hAnsi="Calibri" w:cs="Calibri"/>
        </w:rPr>
      </w:pPr>
      <w:r w:rsidRPr="009325D3">
        <w:rPr>
          <w:rFonts w:ascii="Calibri" w:hAnsi="Calibri" w:cs="Calibri"/>
        </w:rPr>
        <w:t xml:space="preserve">  </w:t>
      </w:r>
    </w:p>
    <w:p w14:paraId="7AF7BD53" w14:textId="77777777" w:rsidR="002543AE" w:rsidRPr="009325D3" w:rsidRDefault="002543AE" w:rsidP="002543AE">
      <w:pPr>
        <w:pStyle w:val="Sansinterligne"/>
        <w:jc w:val="both"/>
        <w:rPr>
          <w:rFonts w:ascii="Calibri" w:hAnsi="Calibri" w:cs="Calibri"/>
          <w:b/>
          <w:bCs/>
          <w:color w:val="002060"/>
        </w:rPr>
      </w:pPr>
      <w:r w:rsidRPr="009325D3">
        <w:rPr>
          <w:rFonts w:ascii="Calibri" w:hAnsi="Calibri" w:cs="Calibri"/>
          <w:b/>
          <w:bCs/>
          <w:color w:val="002060"/>
        </w:rPr>
        <w:t xml:space="preserve">Commande publique : </w:t>
      </w:r>
    </w:p>
    <w:p w14:paraId="0D271948" w14:textId="77777777" w:rsidR="002543AE" w:rsidRPr="009325D3" w:rsidRDefault="002543AE" w:rsidP="002543AE">
      <w:pPr>
        <w:pStyle w:val="Sansinterligne"/>
        <w:numPr>
          <w:ilvl w:val="0"/>
          <w:numId w:val="1"/>
        </w:numPr>
        <w:jc w:val="both"/>
        <w:rPr>
          <w:rFonts w:ascii="Calibri" w:hAnsi="Calibri" w:cs="Calibri"/>
        </w:rPr>
      </w:pPr>
      <w:r w:rsidRPr="009325D3">
        <w:rPr>
          <w:rFonts w:ascii="Calibri" w:hAnsi="Calibri" w:cs="Calibri"/>
        </w:rPr>
        <w:t xml:space="preserve">Code de la Commande Publique ; </w:t>
      </w:r>
    </w:p>
    <w:p w14:paraId="3001AA03" w14:textId="77777777" w:rsidR="002543AE" w:rsidRPr="009325D3" w:rsidRDefault="002543AE" w:rsidP="002543AE">
      <w:pPr>
        <w:pStyle w:val="Sansinterligne"/>
        <w:numPr>
          <w:ilvl w:val="0"/>
          <w:numId w:val="1"/>
        </w:numPr>
        <w:jc w:val="both"/>
        <w:rPr>
          <w:rFonts w:ascii="Calibri" w:hAnsi="Calibri" w:cs="Calibri"/>
        </w:rPr>
      </w:pPr>
      <w:r w:rsidRPr="009325D3">
        <w:rPr>
          <w:rFonts w:ascii="Calibri" w:hAnsi="Calibri" w:cs="Calibri"/>
        </w:rPr>
        <w:t xml:space="preserve">Ordonnance n°2018-1074 du 26 novembre 2018 relative aux marchés publics ;  </w:t>
      </w:r>
    </w:p>
    <w:p w14:paraId="4AE3FA2C" w14:textId="77777777" w:rsidR="002543AE" w:rsidRPr="009325D3" w:rsidRDefault="002543AE" w:rsidP="002543AE">
      <w:pPr>
        <w:pStyle w:val="Sansinterligne"/>
        <w:numPr>
          <w:ilvl w:val="0"/>
          <w:numId w:val="1"/>
        </w:numPr>
        <w:jc w:val="both"/>
        <w:rPr>
          <w:rFonts w:ascii="Calibri" w:hAnsi="Calibri" w:cs="Calibri"/>
        </w:rPr>
      </w:pPr>
      <w:r w:rsidRPr="009325D3">
        <w:rPr>
          <w:rFonts w:ascii="Calibri" w:hAnsi="Calibri" w:cs="Calibri"/>
        </w:rPr>
        <w:t>Décret n°2018-1075 du 3 décembre 2018 relatif aux marchés publics.</w:t>
      </w:r>
    </w:p>
    <w:p w14:paraId="794B6806" w14:textId="77777777" w:rsidR="002543AE" w:rsidRPr="009325D3" w:rsidRDefault="002543AE" w:rsidP="002543AE">
      <w:pPr>
        <w:pStyle w:val="Sansinterligne"/>
        <w:jc w:val="both"/>
        <w:rPr>
          <w:rFonts w:ascii="Calibri" w:hAnsi="Calibri" w:cs="Calibri"/>
        </w:rPr>
      </w:pPr>
    </w:p>
    <w:p w14:paraId="5CE2AE15" w14:textId="77777777" w:rsidR="002543AE" w:rsidRPr="009325D3" w:rsidRDefault="002543AE" w:rsidP="002543AE">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Dépenses éligibles</w:t>
      </w:r>
    </w:p>
    <w:p w14:paraId="7F3D37DD" w14:textId="77777777" w:rsidR="002543AE" w:rsidRPr="009325D3" w:rsidRDefault="002543AE" w:rsidP="002543AE">
      <w:pPr>
        <w:pStyle w:val="Sansinterligne"/>
        <w:jc w:val="both"/>
        <w:rPr>
          <w:rFonts w:ascii="Calibri" w:hAnsi="Calibri" w:cs="Calibri"/>
        </w:rPr>
      </w:pPr>
    </w:p>
    <w:p w14:paraId="6A950A20" w14:textId="77777777" w:rsidR="002543AE" w:rsidRDefault="002543AE" w:rsidP="002543AE">
      <w:pPr>
        <w:pStyle w:val="Paragraphedeliste"/>
        <w:numPr>
          <w:ilvl w:val="0"/>
          <w:numId w:val="1"/>
        </w:numPr>
        <w:spacing w:after="160" w:line="259" w:lineRule="auto"/>
        <w:jc w:val="left"/>
        <w:rPr>
          <w:rFonts w:ascii="Calibri" w:hAnsi="Calibri" w:cs="Calibri"/>
          <w:sz w:val="22"/>
        </w:rPr>
      </w:pPr>
      <w:r w:rsidRPr="00E80830">
        <w:rPr>
          <w:rFonts w:ascii="Calibri" w:hAnsi="Calibri" w:cs="Calibri"/>
          <w:sz w:val="22"/>
        </w:rPr>
        <w:t>Dépenses d’investissement, d’équipement participant à l’amélioration de la performance « énergie-climat » du bâtiment</w:t>
      </w:r>
      <w:r w:rsidRPr="00E80830">
        <w:rPr>
          <w:rStyle w:val="Appelnotedebasdep"/>
          <w:rFonts w:ascii="Calibri" w:hAnsi="Calibri" w:cs="Calibri"/>
          <w:sz w:val="22"/>
        </w:rPr>
        <w:footnoteReference w:id="1"/>
      </w:r>
      <w:r w:rsidRPr="00E80830">
        <w:rPr>
          <w:rFonts w:ascii="Calibri" w:hAnsi="Calibri" w:cs="Calibri"/>
          <w:sz w:val="22"/>
        </w:rPr>
        <w:t>,</w:t>
      </w:r>
    </w:p>
    <w:p w14:paraId="72B25CBE" w14:textId="77777777" w:rsidR="002543AE" w:rsidRPr="00E80830" w:rsidRDefault="002543AE" w:rsidP="002543AE">
      <w:pPr>
        <w:pStyle w:val="Paragraphedeliste"/>
        <w:numPr>
          <w:ilvl w:val="0"/>
          <w:numId w:val="1"/>
        </w:numPr>
        <w:spacing w:after="160" w:line="259" w:lineRule="auto"/>
        <w:jc w:val="left"/>
        <w:rPr>
          <w:rFonts w:ascii="Calibri" w:hAnsi="Calibri" w:cs="Calibri"/>
          <w:sz w:val="22"/>
        </w:rPr>
      </w:pPr>
      <w:r w:rsidRPr="00E80830">
        <w:rPr>
          <w:rFonts w:ascii="Calibri" w:hAnsi="Calibri" w:cs="Calibri"/>
          <w:sz w:val="22"/>
        </w:rPr>
        <w:t>Dépenses de prestations externes</w:t>
      </w:r>
      <w:r w:rsidRPr="00E80830">
        <w:rPr>
          <w:rStyle w:val="Appelnotedebasdep"/>
          <w:rFonts w:ascii="Calibri" w:hAnsi="Calibri" w:cs="Calibri"/>
          <w:sz w:val="22"/>
        </w:rPr>
        <w:footnoteReference w:id="2"/>
      </w:r>
      <w:r w:rsidRPr="00E80830">
        <w:rPr>
          <w:rFonts w:ascii="Calibri" w:hAnsi="Calibri" w:cs="Calibri"/>
          <w:sz w:val="22"/>
        </w:rPr>
        <w:t>,</w:t>
      </w:r>
    </w:p>
    <w:p w14:paraId="3F9CCD2D" w14:textId="77777777" w:rsidR="002543AE" w:rsidRPr="00E80830" w:rsidRDefault="002543AE" w:rsidP="002543AE">
      <w:pPr>
        <w:pStyle w:val="Paragraphedeliste"/>
        <w:numPr>
          <w:ilvl w:val="0"/>
          <w:numId w:val="1"/>
        </w:numPr>
        <w:spacing w:after="160" w:line="259" w:lineRule="auto"/>
        <w:jc w:val="left"/>
        <w:rPr>
          <w:rFonts w:ascii="Calibri" w:hAnsi="Calibri" w:cs="Calibri"/>
          <w:sz w:val="22"/>
        </w:rPr>
      </w:pPr>
      <w:r w:rsidRPr="00E80830">
        <w:rPr>
          <w:rFonts w:ascii="Calibri" w:hAnsi="Calibri" w:cs="Calibri"/>
          <w:sz w:val="22"/>
        </w:rPr>
        <w:t>Dépenses de communication de l’opération.</w:t>
      </w:r>
    </w:p>
    <w:p w14:paraId="7D77FD67" w14:textId="77777777" w:rsidR="002543AE" w:rsidRPr="009325D3" w:rsidRDefault="002543AE" w:rsidP="002543AE">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Options de coûts simplifiés</w:t>
      </w:r>
    </w:p>
    <w:p w14:paraId="7F41523F" w14:textId="77777777" w:rsidR="002543AE" w:rsidRPr="009325D3" w:rsidRDefault="002543AE" w:rsidP="002543AE">
      <w:pPr>
        <w:pStyle w:val="Sansinterligne"/>
        <w:jc w:val="both"/>
        <w:rPr>
          <w:rFonts w:ascii="Calibri" w:hAnsi="Calibri" w:cs="Calibri"/>
        </w:rPr>
      </w:pPr>
    </w:p>
    <w:tbl>
      <w:tblPr>
        <w:tblStyle w:val="Grilledutableau"/>
        <w:tblW w:w="10495" w:type="dxa"/>
        <w:tblInd w:w="-5" w:type="dxa"/>
        <w:tblLook w:val="04A0" w:firstRow="1" w:lastRow="0" w:firstColumn="1" w:lastColumn="0" w:noHBand="0" w:noVBand="1"/>
      </w:tblPr>
      <w:tblGrid>
        <w:gridCol w:w="284"/>
        <w:gridCol w:w="501"/>
        <w:gridCol w:w="8287"/>
        <w:gridCol w:w="1423"/>
      </w:tblGrid>
      <w:tr w:rsidR="002543AE" w:rsidRPr="009325D3" w14:paraId="5C2D2970" w14:textId="77777777" w:rsidTr="000B288C">
        <w:tc>
          <w:tcPr>
            <w:tcW w:w="785" w:type="dxa"/>
            <w:gridSpan w:val="2"/>
            <w:tcBorders>
              <w:top w:val="nil"/>
              <w:left w:val="nil"/>
              <w:right w:val="nil"/>
            </w:tcBorders>
          </w:tcPr>
          <w:p w14:paraId="07FD4894" w14:textId="77777777" w:rsidR="002543AE" w:rsidRPr="009325D3" w:rsidRDefault="002543AE" w:rsidP="000B288C">
            <w:pPr>
              <w:pStyle w:val="Sansinterligne"/>
              <w:jc w:val="both"/>
              <w:rPr>
                <w:rFonts w:ascii="Calibri" w:hAnsi="Calibri" w:cs="Calibri"/>
              </w:rPr>
            </w:pPr>
          </w:p>
        </w:tc>
        <w:tc>
          <w:tcPr>
            <w:tcW w:w="8287" w:type="dxa"/>
            <w:tcBorders>
              <w:top w:val="nil"/>
              <w:left w:val="nil"/>
            </w:tcBorders>
            <w:vAlign w:val="center"/>
          </w:tcPr>
          <w:p w14:paraId="1AD61BD4" w14:textId="77777777" w:rsidR="002543AE" w:rsidRPr="009325D3" w:rsidRDefault="002543AE" w:rsidP="000B288C">
            <w:pPr>
              <w:pStyle w:val="Sansinterligne"/>
              <w:rPr>
                <w:rFonts w:ascii="Calibri" w:hAnsi="Calibri" w:cs="Calibri"/>
                <w:b/>
                <w:bCs/>
                <w:color w:val="002060"/>
              </w:rPr>
            </w:pPr>
          </w:p>
        </w:tc>
        <w:tc>
          <w:tcPr>
            <w:tcW w:w="1423" w:type="dxa"/>
            <w:tcBorders>
              <w:left w:val="nil"/>
            </w:tcBorders>
            <w:vAlign w:val="center"/>
          </w:tcPr>
          <w:p w14:paraId="22F64120" w14:textId="77777777" w:rsidR="002543AE" w:rsidRPr="009325D3" w:rsidRDefault="002543AE" w:rsidP="000B288C">
            <w:pPr>
              <w:pStyle w:val="Sansinterligne"/>
              <w:jc w:val="center"/>
              <w:rPr>
                <w:rFonts w:ascii="Calibri" w:hAnsi="Calibri" w:cs="Calibri"/>
                <w:b/>
                <w:bCs/>
                <w:color w:val="002060"/>
              </w:rPr>
            </w:pPr>
            <w:r w:rsidRPr="009325D3">
              <w:rPr>
                <w:rFonts w:ascii="Calibri" w:hAnsi="Calibri" w:cs="Calibri"/>
                <w:b/>
                <w:bCs/>
                <w:color w:val="002060"/>
              </w:rPr>
              <w:t>Mobilisable sur l’action</w:t>
            </w:r>
          </w:p>
        </w:tc>
      </w:tr>
      <w:tr w:rsidR="002543AE" w:rsidRPr="009325D3" w14:paraId="0D80DC34" w14:textId="77777777" w:rsidTr="000B288C">
        <w:tc>
          <w:tcPr>
            <w:tcW w:w="9072" w:type="dxa"/>
            <w:gridSpan w:val="3"/>
            <w:vAlign w:val="center"/>
          </w:tcPr>
          <w:p w14:paraId="4B9B8C19" w14:textId="77777777" w:rsidR="002543AE" w:rsidRPr="009325D3" w:rsidRDefault="002543AE" w:rsidP="000B288C">
            <w:pPr>
              <w:pStyle w:val="Sansinterligne"/>
              <w:rPr>
                <w:rFonts w:ascii="Calibri" w:hAnsi="Calibri" w:cs="Calibri"/>
              </w:rPr>
            </w:pPr>
            <w:r w:rsidRPr="009325D3">
              <w:rPr>
                <w:rFonts w:ascii="Calibri" w:hAnsi="Calibri" w:cs="Calibri"/>
                <w:b/>
                <w:bCs/>
                <w:color w:val="002060"/>
              </w:rPr>
              <w:t>Taux forfaitaires :</w:t>
            </w:r>
            <w:r w:rsidRPr="009325D3">
              <w:rPr>
                <w:rFonts w:ascii="Calibri" w:hAnsi="Calibri" w:cs="Calibri"/>
                <w:color w:val="002060"/>
              </w:rPr>
              <w:t xml:space="preserve"> </w:t>
            </w:r>
            <w:r w:rsidRPr="009325D3">
              <w:rPr>
                <w:rFonts w:ascii="Calibri" w:hAnsi="Calibri" w:cs="Calibri"/>
              </w:rPr>
              <w:t>obligatoire lorsque le coût total du projet est inférieur à 200 000 €</w:t>
            </w:r>
          </w:p>
        </w:tc>
        <w:tc>
          <w:tcPr>
            <w:tcW w:w="1423" w:type="dxa"/>
            <w:vAlign w:val="center"/>
          </w:tcPr>
          <w:p w14:paraId="295A6FD4" w14:textId="77777777" w:rsidR="002543AE" w:rsidRPr="009325D3" w:rsidRDefault="002543AE"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3C9DF6F6" wp14:editId="13180F37">
                  <wp:extent cx="262393" cy="262393"/>
                  <wp:effectExtent l="0" t="0" r="4445" b="4445"/>
                  <wp:docPr id="400" name="Picture 400"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2543AE" w:rsidRPr="009325D3" w14:paraId="3D35BDDA" w14:textId="77777777" w:rsidTr="000B288C">
        <w:tc>
          <w:tcPr>
            <w:tcW w:w="284" w:type="dxa"/>
            <w:tcBorders>
              <w:right w:val="nil"/>
            </w:tcBorders>
          </w:tcPr>
          <w:p w14:paraId="238C759C" w14:textId="77777777" w:rsidR="002543AE" w:rsidRPr="009325D3" w:rsidRDefault="002543AE" w:rsidP="000B288C">
            <w:pPr>
              <w:pStyle w:val="Sansinterligne"/>
              <w:jc w:val="both"/>
              <w:rPr>
                <w:rFonts w:ascii="Calibri" w:hAnsi="Calibri" w:cs="Calibri"/>
              </w:rPr>
            </w:pPr>
          </w:p>
        </w:tc>
        <w:tc>
          <w:tcPr>
            <w:tcW w:w="8788" w:type="dxa"/>
            <w:gridSpan w:val="2"/>
            <w:tcBorders>
              <w:left w:val="nil"/>
            </w:tcBorders>
            <w:vAlign w:val="center"/>
          </w:tcPr>
          <w:p w14:paraId="5E88966B" w14:textId="77777777" w:rsidR="002543AE" w:rsidRPr="009325D3" w:rsidRDefault="002543AE" w:rsidP="000B288C">
            <w:pPr>
              <w:pStyle w:val="Sansinterligne"/>
              <w:rPr>
                <w:rFonts w:ascii="Calibri" w:hAnsi="Calibri" w:cs="Calibri"/>
              </w:rPr>
            </w:pPr>
            <w:r w:rsidRPr="009325D3">
              <w:rPr>
                <w:rFonts w:ascii="Calibri" w:hAnsi="Calibri" w:cs="Calibri"/>
                <w:b/>
                <w:bCs/>
              </w:rPr>
              <w:t>Taux de 40% :</w:t>
            </w:r>
            <w:r w:rsidRPr="009325D3">
              <w:rPr>
                <w:rFonts w:ascii="Calibri" w:hAnsi="Calibri" w:cs="Calibri"/>
              </w:rPr>
              <w:t xml:space="preserve"> forfaitise les coûts hors frais directs de personnel dans la limite de 40% des coûts directs de personnel</w:t>
            </w:r>
          </w:p>
        </w:tc>
        <w:tc>
          <w:tcPr>
            <w:tcW w:w="1423" w:type="dxa"/>
            <w:vAlign w:val="center"/>
          </w:tcPr>
          <w:p w14:paraId="38FF8247" w14:textId="77777777" w:rsidR="002543AE" w:rsidRPr="009325D3" w:rsidRDefault="002543AE"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1D0C6E46" wp14:editId="00EF3D3D">
                  <wp:extent cx="230588" cy="230588"/>
                  <wp:effectExtent l="0" t="0" r="0" b="0"/>
                  <wp:docPr id="784945682" name="Picture 784945682"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2543AE" w:rsidRPr="009325D3" w14:paraId="51773BA8" w14:textId="77777777" w:rsidTr="000B288C">
        <w:tc>
          <w:tcPr>
            <w:tcW w:w="284" w:type="dxa"/>
            <w:tcBorders>
              <w:right w:val="nil"/>
            </w:tcBorders>
          </w:tcPr>
          <w:p w14:paraId="51C128CA" w14:textId="77777777" w:rsidR="002543AE" w:rsidRPr="009325D3" w:rsidRDefault="002543AE" w:rsidP="000B288C">
            <w:pPr>
              <w:pStyle w:val="Sansinterligne"/>
              <w:jc w:val="both"/>
              <w:rPr>
                <w:rFonts w:ascii="Calibri" w:hAnsi="Calibri" w:cs="Calibri"/>
              </w:rPr>
            </w:pPr>
          </w:p>
        </w:tc>
        <w:tc>
          <w:tcPr>
            <w:tcW w:w="8788" w:type="dxa"/>
            <w:gridSpan w:val="2"/>
            <w:tcBorders>
              <w:left w:val="nil"/>
            </w:tcBorders>
            <w:vAlign w:val="center"/>
          </w:tcPr>
          <w:p w14:paraId="7A46A9FE" w14:textId="77777777" w:rsidR="002543AE" w:rsidRPr="009325D3" w:rsidRDefault="002543AE" w:rsidP="000B288C">
            <w:pPr>
              <w:pStyle w:val="Sansinterligne"/>
              <w:rPr>
                <w:rFonts w:ascii="Calibri" w:hAnsi="Calibri" w:cs="Calibri"/>
              </w:rPr>
            </w:pPr>
            <w:r w:rsidRPr="009325D3">
              <w:rPr>
                <w:rFonts w:ascii="Calibri" w:hAnsi="Calibri" w:cs="Calibri"/>
                <w:b/>
                <w:bCs/>
              </w:rPr>
              <w:t>Taux de 15% :</w:t>
            </w:r>
            <w:r w:rsidRPr="009325D3">
              <w:rPr>
                <w:rFonts w:ascii="Calibri" w:hAnsi="Calibri" w:cs="Calibri"/>
              </w:rPr>
              <w:t xml:space="preserve"> forfaitise les coûts indirects dans la limite de 15% des coûts directs de personnel</w:t>
            </w:r>
          </w:p>
        </w:tc>
        <w:tc>
          <w:tcPr>
            <w:tcW w:w="1423" w:type="dxa"/>
            <w:vAlign w:val="center"/>
          </w:tcPr>
          <w:p w14:paraId="03F46299" w14:textId="77777777" w:rsidR="002543AE" w:rsidRPr="009325D3" w:rsidRDefault="002543AE"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750CFD69" wp14:editId="0E62A474">
                  <wp:extent cx="230588" cy="230588"/>
                  <wp:effectExtent l="0" t="0" r="0" b="0"/>
                  <wp:docPr id="784945683" name="Picture 784945683"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2543AE" w:rsidRPr="009325D3" w14:paraId="21D549E6" w14:textId="77777777" w:rsidTr="000B288C">
        <w:tc>
          <w:tcPr>
            <w:tcW w:w="284" w:type="dxa"/>
            <w:tcBorders>
              <w:right w:val="nil"/>
            </w:tcBorders>
          </w:tcPr>
          <w:p w14:paraId="66387F16" w14:textId="77777777" w:rsidR="002543AE" w:rsidRPr="009325D3" w:rsidRDefault="002543AE" w:rsidP="000B288C">
            <w:pPr>
              <w:pStyle w:val="Sansinterligne"/>
              <w:jc w:val="both"/>
              <w:rPr>
                <w:rFonts w:ascii="Calibri" w:hAnsi="Calibri" w:cs="Calibri"/>
              </w:rPr>
            </w:pPr>
          </w:p>
        </w:tc>
        <w:tc>
          <w:tcPr>
            <w:tcW w:w="8788" w:type="dxa"/>
            <w:gridSpan w:val="2"/>
            <w:tcBorders>
              <w:left w:val="nil"/>
            </w:tcBorders>
            <w:vAlign w:val="center"/>
          </w:tcPr>
          <w:p w14:paraId="20704DC7" w14:textId="77777777" w:rsidR="002543AE" w:rsidRPr="009325D3" w:rsidRDefault="002543AE" w:rsidP="000B288C">
            <w:pPr>
              <w:pStyle w:val="Sansinterligne"/>
              <w:rPr>
                <w:rFonts w:ascii="Calibri" w:hAnsi="Calibri" w:cs="Calibri"/>
              </w:rPr>
            </w:pPr>
            <w:r w:rsidRPr="009325D3">
              <w:rPr>
                <w:rFonts w:ascii="Calibri" w:hAnsi="Calibri" w:cs="Calibri"/>
                <w:b/>
                <w:bCs/>
              </w:rPr>
              <w:t>Taux de 20% :</w:t>
            </w:r>
            <w:r w:rsidRPr="009325D3">
              <w:rPr>
                <w:rFonts w:ascii="Calibri" w:hAnsi="Calibri" w:cs="Calibri"/>
              </w:rPr>
              <w:t xml:space="preserve"> forfaitise les coûts de personnel directs dans la limite de 20% des coûts directs hors frais de personnel directs</w:t>
            </w:r>
          </w:p>
        </w:tc>
        <w:tc>
          <w:tcPr>
            <w:tcW w:w="1423" w:type="dxa"/>
            <w:vAlign w:val="center"/>
          </w:tcPr>
          <w:p w14:paraId="0F649C85" w14:textId="77777777" w:rsidR="002543AE" w:rsidRPr="009325D3" w:rsidRDefault="002543AE"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794BA62B" wp14:editId="6632AA04">
                  <wp:extent cx="230588" cy="230588"/>
                  <wp:effectExtent l="0" t="0" r="0" b="0"/>
                  <wp:docPr id="784945684" name="Picture 784945684"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2543AE" w:rsidRPr="009325D3" w14:paraId="5FF9BF3D" w14:textId="77777777" w:rsidTr="000B288C">
        <w:tc>
          <w:tcPr>
            <w:tcW w:w="284" w:type="dxa"/>
            <w:tcBorders>
              <w:right w:val="nil"/>
            </w:tcBorders>
          </w:tcPr>
          <w:p w14:paraId="0E80BD25" w14:textId="77777777" w:rsidR="002543AE" w:rsidRPr="009325D3" w:rsidRDefault="002543AE" w:rsidP="000B288C">
            <w:pPr>
              <w:pStyle w:val="Sansinterligne"/>
              <w:jc w:val="both"/>
              <w:rPr>
                <w:rFonts w:ascii="Calibri" w:hAnsi="Calibri" w:cs="Calibri"/>
              </w:rPr>
            </w:pPr>
          </w:p>
        </w:tc>
        <w:tc>
          <w:tcPr>
            <w:tcW w:w="8788" w:type="dxa"/>
            <w:gridSpan w:val="2"/>
            <w:tcBorders>
              <w:left w:val="nil"/>
            </w:tcBorders>
            <w:vAlign w:val="center"/>
          </w:tcPr>
          <w:p w14:paraId="7BE4FDF1" w14:textId="77777777" w:rsidR="002543AE" w:rsidRPr="009325D3" w:rsidRDefault="002543AE" w:rsidP="000B288C">
            <w:pPr>
              <w:pStyle w:val="Sansinterligne"/>
              <w:rPr>
                <w:rFonts w:ascii="Calibri" w:hAnsi="Calibri" w:cs="Calibri"/>
              </w:rPr>
            </w:pPr>
            <w:r w:rsidRPr="009325D3">
              <w:rPr>
                <w:rFonts w:ascii="Calibri" w:hAnsi="Calibri" w:cs="Calibri"/>
                <w:b/>
                <w:bCs/>
              </w:rPr>
              <w:t>Taux de 7% :</w:t>
            </w:r>
            <w:r w:rsidRPr="009325D3">
              <w:rPr>
                <w:rFonts w:ascii="Calibri" w:hAnsi="Calibri" w:cs="Calibri"/>
              </w:rPr>
              <w:t xml:space="preserve"> forfaitise les coûts indirects dans la limite de 7% des coûts directs</w:t>
            </w:r>
          </w:p>
        </w:tc>
        <w:tc>
          <w:tcPr>
            <w:tcW w:w="1423" w:type="dxa"/>
            <w:vAlign w:val="center"/>
          </w:tcPr>
          <w:p w14:paraId="1AEF0E06" w14:textId="77777777" w:rsidR="002543AE" w:rsidRPr="009325D3" w:rsidRDefault="002543AE"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40B158F5" wp14:editId="6EAE925B">
                  <wp:extent cx="262393" cy="262393"/>
                  <wp:effectExtent l="0" t="0" r="4445" b="4445"/>
                  <wp:docPr id="399" name="Picture 399"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2543AE" w:rsidRPr="009325D3" w14:paraId="5C884B9B" w14:textId="77777777" w:rsidTr="000B288C">
        <w:tc>
          <w:tcPr>
            <w:tcW w:w="284" w:type="dxa"/>
            <w:tcBorders>
              <w:right w:val="nil"/>
            </w:tcBorders>
          </w:tcPr>
          <w:p w14:paraId="0B2A76CF" w14:textId="77777777" w:rsidR="002543AE" w:rsidRPr="009325D3" w:rsidRDefault="002543AE" w:rsidP="000B288C">
            <w:pPr>
              <w:pStyle w:val="Sansinterligne"/>
              <w:jc w:val="both"/>
              <w:rPr>
                <w:rFonts w:ascii="Calibri" w:hAnsi="Calibri" w:cs="Calibri"/>
              </w:rPr>
            </w:pPr>
          </w:p>
        </w:tc>
        <w:tc>
          <w:tcPr>
            <w:tcW w:w="8788" w:type="dxa"/>
            <w:gridSpan w:val="2"/>
            <w:tcBorders>
              <w:left w:val="nil"/>
            </w:tcBorders>
            <w:vAlign w:val="center"/>
          </w:tcPr>
          <w:p w14:paraId="771C8909" w14:textId="77777777" w:rsidR="002543AE" w:rsidRPr="009325D3" w:rsidRDefault="002543AE" w:rsidP="000B288C">
            <w:pPr>
              <w:pStyle w:val="Sansinterligne"/>
              <w:rPr>
                <w:rFonts w:ascii="Calibri" w:hAnsi="Calibri" w:cs="Calibri"/>
              </w:rPr>
            </w:pPr>
            <w:r w:rsidRPr="009325D3">
              <w:rPr>
                <w:rFonts w:ascii="Calibri" w:hAnsi="Calibri" w:cs="Calibri"/>
              </w:rPr>
              <w:t>Taux forfaitaire(s) applicable(s) dans d’autres politiques de l’UE pour des opérations similaires</w:t>
            </w:r>
          </w:p>
        </w:tc>
        <w:tc>
          <w:tcPr>
            <w:tcW w:w="1423" w:type="dxa"/>
            <w:vAlign w:val="center"/>
          </w:tcPr>
          <w:p w14:paraId="1CC2140F" w14:textId="77777777" w:rsidR="002543AE" w:rsidRPr="009325D3" w:rsidRDefault="002543AE"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3A31A7B8" wp14:editId="1DFBFEA9">
                  <wp:extent cx="230588" cy="230588"/>
                  <wp:effectExtent l="0" t="0" r="0" b="0"/>
                  <wp:docPr id="784945686" name="Picture 784945686"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2543AE" w:rsidRPr="009325D3" w14:paraId="7F5CEE44" w14:textId="77777777" w:rsidTr="000B288C">
        <w:tc>
          <w:tcPr>
            <w:tcW w:w="9072" w:type="dxa"/>
            <w:gridSpan w:val="3"/>
            <w:vAlign w:val="center"/>
          </w:tcPr>
          <w:p w14:paraId="73C95013" w14:textId="77777777" w:rsidR="002543AE" w:rsidRPr="009325D3" w:rsidRDefault="002543AE" w:rsidP="000B288C">
            <w:pPr>
              <w:pStyle w:val="Sansinterligne"/>
              <w:rPr>
                <w:rFonts w:ascii="Calibri" w:hAnsi="Calibri" w:cs="Calibri"/>
                <w:b/>
                <w:bCs/>
                <w:color w:val="002060"/>
              </w:rPr>
            </w:pPr>
            <w:r w:rsidRPr="009325D3">
              <w:rPr>
                <w:rFonts w:ascii="Calibri" w:hAnsi="Calibri" w:cs="Calibri"/>
                <w:b/>
                <w:bCs/>
                <w:color w:val="002060"/>
              </w:rPr>
              <w:t>Montants forfaitaires</w:t>
            </w:r>
          </w:p>
        </w:tc>
        <w:tc>
          <w:tcPr>
            <w:tcW w:w="1423" w:type="dxa"/>
            <w:vAlign w:val="center"/>
          </w:tcPr>
          <w:p w14:paraId="0D11CFC8" w14:textId="77777777" w:rsidR="002543AE" w:rsidRPr="009325D3" w:rsidRDefault="002543AE"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67655170" wp14:editId="34F230CC">
                  <wp:extent cx="230588" cy="230588"/>
                  <wp:effectExtent l="0" t="0" r="0" b="0"/>
                  <wp:docPr id="784945687" name="Picture 784945687"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2543AE" w:rsidRPr="009325D3" w14:paraId="7C8D7038" w14:textId="77777777" w:rsidTr="000B288C">
        <w:tc>
          <w:tcPr>
            <w:tcW w:w="9072" w:type="dxa"/>
            <w:gridSpan w:val="3"/>
            <w:vAlign w:val="center"/>
          </w:tcPr>
          <w:p w14:paraId="2B2D92E7" w14:textId="77777777" w:rsidR="002543AE" w:rsidRPr="009325D3" w:rsidRDefault="002543AE" w:rsidP="000B288C">
            <w:pPr>
              <w:pStyle w:val="Sansinterligne"/>
              <w:rPr>
                <w:rFonts w:ascii="Calibri" w:hAnsi="Calibri" w:cs="Calibri"/>
                <w:b/>
                <w:bCs/>
                <w:color w:val="002060"/>
              </w:rPr>
            </w:pPr>
            <w:r w:rsidRPr="009325D3">
              <w:rPr>
                <w:rFonts w:ascii="Calibri" w:hAnsi="Calibri" w:cs="Calibri"/>
                <w:b/>
                <w:bCs/>
                <w:color w:val="002060"/>
              </w:rPr>
              <w:t>Barème standard de coût unitaire : Sous réserve d’évaluation ex-ante fiable et vérifiable</w:t>
            </w:r>
          </w:p>
        </w:tc>
        <w:tc>
          <w:tcPr>
            <w:tcW w:w="1423" w:type="dxa"/>
            <w:vAlign w:val="center"/>
          </w:tcPr>
          <w:p w14:paraId="0E69667D" w14:textId="77777777" w:rsidR="002543AE" w:rsidRPr="009325D3" w:rsidRDefault="002543AE"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4A46C64B" wp14:editId="18321054">
                  <wp:extent cx="230588" cy="230588"/>
                  <wp:effectExtent l="0" t="0" r="0" b="0"/>
                  <wp:docPr id="784945688" name="Picture 784945688"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bl>
    <w:p w14:paraId="591717FE" w14:textId="77777777" w:rsidR="002543AE" w:rsidRDefault="002543AE" w:rsidP="002543AE">
      <w:pPr>
        <w:pStyle w:val="Sansinterligne"/>
        <w:jc w:val="both"/>
        <w:rPr>
          <w:rFonts w:ascii="Calibri" w:hAnsi="Calibri" w:cs="Calibri"/>
        </w:rPr>
      </w:pPr>
    </w:p>
    <w:p w14:paraId="66004AA8" w14:textId="77777777" w:rsidR="002543AE" w:rsidRPr="00C97E22" w:rsidRDefault="002543AE" w:rsidP="002543AE">
      <w:pPr>
        <w:spacing w:after="160" w:line="259" w:lineRule="auto"/>
        <w:jc w:val="left"/>
        <w:rPr>
          <w:rFonts w:ascii="Calibri" w:hAnsi="Calibri" w:cs="Calibri"/>
          <w:sz w:val="22"/>
        </w:rPr>
      </w:pPr>
      <w:r>
        <w:rPr>
          <w:rFonts w:ascii="Calibri" w:hAnsi="Calibri" w:cs="Calibri"/>
        </w:rPr>
        <w:br w:type="page"/>
      </w:r>
    </w:p>
    <w:p w14:paraId="343CF1A3" w14:textId="77777777" w:rsidR="002543AE" w:rsidRPr="009325D3" w:rsidRDefault="002543AE" w:rsidP="002543AE">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lastRenderedPageBreak/>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Taux d’aide applicables et seuils d’intervention FEDER</w:t>
      </w:r>
    </w:p>
    <w:p w14:paraId="210ED58E" w14:textId="77777777" w:rsidR="002543AE" w:rsidRPr="009325D3" w:rsidRDefault="002543AE" w:rsidP="002543AE">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4531"/>
        <w:gridCol w:w="851"/>
        <w:gridCol w:w="5103"/>
      </w:tblGrid>
      <w:tr w:rsidR="002543AE" w:rsidRPr="009325D3" w14:paraId="1ADC0A16" w14:textId="77777777" w:rsidTr="000B288C">
        <w:trPr>
          <w:trHeight w:val="12810"/>
        </w:trPr>
        <w:tc>
          <w:tcPr>
            <w:tcW w:w="4531" w:type="dxa"/>
            <w:vAlign w:val="center"/>
          </w:tcPr>
          <w:p w14:paraId="51236C2C" w14:textId="77777777" w:rsidR="002543AE" w:rsidRPr="009325D3" w:rsidRDefault="002543AE" w:rsidP="000B288C">
            <w:pPr>
              <w:pStyle w:val="Sansinterligne"/>
              <w:rPr>
                <w:rFonts w:ascii="Calibri" w:hAnsi="Calibri" w:cs="Calibri"/>
                <w:b/>
                <w:bCs/>
              </w:rPr>
            </w:pPr>
            <w:r w:rsidRPr="009325D3">
              <w:rPr>
                <w:rFonts w:ascii="Calibri" w:hAnsi="Calibri" w:cs="Calibri"/>
                <w:b/>
                <w:bCs/>
              </w:rPr>
              <w:t>Taux maximum indicatif FEDER du coût total éligible</w:t>
            </w:r>
          </w:p>
          <w:p w14:paraId="56F9A7AE" w14:textId="77777777" w:rsidR="002543AE" w:rsidRPr="009325D3" w:rsidRDefault="002543AE" w:rsidP="000B288C">
            <w:pPr>
              <w:pStyle w:val="Sansinterligne"/>
              <w:jc w:val="center"/>
              <w:rPr>
                <w:rFonts w:ascii="Calibri" w:hAnsi="Calibri" w:cs="Calibri"/>
                <w:sz w:val="20"/>
                <w:szCs w:val="20"/>
              </w:rPr>
            </w:pPr>
            <w:r w:rsidRPr="009325D3">
              <w:rPr>
                <w:rFonts w:ascii="Calibri" w:hAnsi="Calibri" w:cs="Calibri"/>
                <w:sz w:val="20"/>
                <w:szCs w:val="20"/>
              </w:rPr>
              <w:t>(</w:t>
            </w:r>
            <w:proofErr w:type="gramStart"/>
            <w:r w:rsidRPr="009325D3">
              <w:rPr>
                <w:rFonts w:ascii="Calibri" w:hAnsi="Calibri" w:cs="Calibri"/>
                <w:sz w:val="20"/>
                <w:szCs w:val="20"/>
              </w:rPr>
              <w:t>sous</w:t>
            </w:r>
            <w:proofErr w:type="gramEnd"/>
            <w:r w:rsidRPr="009325D3">
              <w:rPr>
                <w:rFonts w:ascii="Calibri" w:hAnsi="Calibri" w:cs="Calibri"/>
                <w:sz w:val="20"/>
                <w:szCs w:val="20"/>
              </w:rPr>
              <w:t xml:space="preserve"> réserve de la règlementation en matière d’aide d’Etat)</w:t>
            </w:r>
          </w:p>
          <w:p w14:paraId="42A293EE" w14:textId="77777777" w:rsidR="002543AE" w:rsidRPr="009325D3" w:rsidRDefault="002543AE" w:rsidP="000B288C">
            <w:pPr>
              <w:pStyle w:val="Sansinterligne"/>
              <w:jc w:val="center"/>
              <w:rPr>
                <w:rFonts w:ascii="Calibri" w:hAnsi="Calibri" w:cs="Calibri"/>
                <w:sz w:val="20"/>
                <w:szCs w:val="20"/>
              </w:rPr>
            </w:pPr>
          </w:p>
          <w:p w14:paraId="7211E381" w14:textId="77777777" w:rsidR="002543AE" w:rsidRPr="009325D3" w:rsidRDefault="002543AE" w:rsidP="000B288C">
            <w:pPr>
              <w:autoSpaceDE w:val="0"/>
              <w:autoSpaceDN w:val="0"/>
              <w:adjustRightInd w:val="0"/>
              <w:contextualSpacing/>
              <w:rPr>
                <w:rFonts w:ascii="Calibri" w:hAnsi="Calibri" w:cs="Calibri"/>
                <w:b/>
                <w:bCs/>
                <w:szCs w:val="20"/>
              </w:rPr>
            </w:pPr>
            <w:r w:rsidRPr="009325D3">
              <w:rPr>
                <w:rFonts w:ascii="Calibri" w:hAnsi="Calibri" w:cs="Calibri"/>
                <w:b/>
                <w:bCs/>
                <w:szCs w:val="20"/>
                <w:u w:val="single"/>
              </w:rPr>
              <w:t>Pour les rénovations énergétiques à l’échelle d’une opération</w:t>
            </w:r>
            <w:r w:rsidRPr="009325D3">
              <w:rPr>
                <w:rFonts w:ascii="Calibri" w:hAnsi="Calibri" w:cs="Calibri"/>
                <w:b/>
                <w:bCs/>
                <w:szCs w:val="20"/>
              </w:rPr>
              <w:t xml:space="preserve"> : </w:t>
            </w:r>
            <w:r w:rsidRPr="009325D3">
              <w:rPr>
                <w:rFonts w:ascii="Calibri" w:hAnsi="Calibri" w:cs="Calibri"/>
                <w:szCs w:val="20"/>
              </w:rPr>
              <w:t>taux d'intervention sur les dépenses éligibles de travaux en fonction du gain de classe :</w:t>
            </w:r>
          </w:p>
          <w:p w14:paraId="3351C818" w14:textId="77777777" w:rsidR="002543AE" w:rsidRPr="009325D3" w:rsidRDefault="002543AE" w:rsidP="000B288C">
            <w:pPr>
              <w:widowControl w:val="0"/>
              <w:autoSpaceDE w:val="0"/>
              <w:autoSpaceDN w:val="0"/>
              <w:spacing w:after="160" w:line="259" w:lineRule="auto"/>
              <w:rPr>
                <w:rFonts w:ascii="Calibri" w:eastAsia="Calibri" w:hAnsi="Calibri" w:cs="Calibri"/>
                <w:szCs w:val="20"/>
              </w:rPr>
            </w:pPr>
          </w:p>
          <w:tbl>
            <w:tblPr>
              <w:tblW w:w="0" w:type="auto"/>
              <w:jc w:val="center"/>
              <w:tblCellMar>
                <w:left w:w="0" w:type="dxa"/>
                <w:right w:w="0" w:type="dxa"/>
              </w:tblCellMar>
              <w:tblLook w:val="04A0" w:firstRow="1" w:lastRow="0" w:firstColumn="1" w:lastColumn="0" w:noHBand="0" w:noVBand="1"/>
            </w:tblPr>
            <w:tblGrid>
              <w:gridCol w:w="3295"/>
              <w:gridCol w:w="1000"/>
            </w:tblGrid>
            <w:tr w:rsidR="002543AE" w:rsidRPr="009325D3" w14:paraId="69F6B8F7" w14:textId="77777777" w:rsidTr="000B288C">
              <w:trPr>
                <w:trHeight w:val="538"/>
                <w:jc w:val="center"/>
              </w:trPr>
              <w:tc>
                <w:tcPr>
                  <w:tcW w:w="4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7620DA" w14:textId="77777777" w:rsidR="002543AE" w:rsidRPr="009325D3" w:rsidRDefault="002543AE" w:rsidP="000B288C">
                  <w:pPr>
                    <w:jc w:val="center"/>
                    <w:rPr>
                      <w:rFonts w:ascii="Calibri" w:eastAsia="Calibri" w:hAnsi="Calibri" w:cs="Calibri"/>
                      <w:szCs w:val="20"/>
                    </w:rPr>
                  </w:pPr>
                  <w:r w:rsidRPr="009325D3">
                    <w:rPr>
                      <w:rFonts w:ascii="Calibri" w:eastAsia="Calibri" w:hAnsi="Calibri" w:cs="Calibri"/>
                      <w:szCs w:val="20"/>
                    </w:rPr>
                    <w:t>Gain de classes « énergie-climat » du DPE</w:t>
                  </w:r>
                </w:p>
              </w:tc>
              <w:tc>
                <w:tcPr>
                  <w:tcW w:w="12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D726C2" w14:textId="77777777" w:rsidR="002543AE" w:rsidRPr="009325D3" w:rsidRDefault="002543AE" w:rsidP="000B288C">
                  <w:pPr>
                    <w:jc w:val="center"/>
                    <w:rPr>
                      <w:rFonts w:ascii="Calibri" w:eastAsia="Calibri" w:hAnsi="Calibri" w:cs="Calibri"/>
                      <w:szCs w:val="20"/>
                    </w:rPr>
                  </w:pPr>
                  <w:r w:rsidRPr="009325D3">
                    <w:rPr>
                      <w:rFonts w:ascii="Calibri" w:eastAsia="Calibri" w:hAnsi="Calibri" w:cs="Calibri"/>
                      <w:szCs w:val="20"/>
                    </w:rPr>
                    <w:t>Taux</w:t>
                  </w:r>
                </w:p>
              </w:tc>
            </w:tr>
            <w:tr w:rsidR="002543AE" w:rsidRPr="009325D3" w14:paraId="4AF38388" w14:textId="77777777" w:rsidTr="000B288C">
              <w:trPr>
                <w:jc w:val="center"/>
              </w:trPr>
              <w:tc>
                <w:tcPr>
                  <w:tcW w:w="4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22C96D" w14:textId="77777777" w:rsidR="002543AE" w:rsidRPr="009325D3" w:rsidRDefault="002543AE" w:rsidP="000B288C">
                  <w:pPr>
                    <w:jc w:val="center"/>
                    <w:rPr>
                      <w:rFonts w:ascii="Calibri" w:eastAsia="Calibri" w:hAnsi="Calibri" w:cs="Calibri"/>
                      <w:szCs w:val="20"/>
                    </w:rPr>
                  </w:pPr>
                  <w:r w:rsidRPr="009325D3">
                    <w:rPr>
                      <w:rFonts w:ascii="Calibri" w:eastAsia="Calibri" w:hAnsi="Calibri" w:cs="Calibri"/>
                      <w:szCs w:val="20"/>
                    </w:rPr>
                    <w:t>2 classes</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963172" w14:textId="77777777" w:rsidR="002543AE" w:rsidRPr="009325D3" w:rsidRDefault="002543AE" w:rsidP="000B288C">
                  <w:pPr>
                    <w:jc w:val="center"/>
                    <w:rPr>
                      <w:rFonts w:ascii="Calibri" w:eastAsia="Calibri" w:hAnsi="Calibri" w:cs="Calibri"/>
                      <w:szCs w:val="20"/>
                    </w:rPr>
                  </w:pPr>
                  <w:r w:rsidRPr="009325D3">
                    <w:rPr>
                      <w:rFonts w:ascii="Calibri" w:eastAsia="Calibri" w:hAnsi="Calibri" w:cs="Calibri"/>
                      <w:szCs w:val="20"/>
                    </w:rPr>
                    <w:t>10%</w:t>
                  </w:r>
                </w:p>
              </w:tc>
            </w:tr>
            <w:tr w:rsidR="002543AE" w:rsidRPr="009325D3" w14:paraId="2CEC8761" w14:textId="77777777" w:rsidTr="000B288C">
              <w:trPr>
                <w:jc w:val="center"/>
              </w:trPr>
              <w:tc>
                <w:tcPr>
                  <w:tcW w:w="4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09DD2E" w14:textId="77777777" w:rsidR="002543AE" w:rsidRPr="009325D3" w:rsidRDefault="002543AE" w:rsidP="000B288C">
                  <w:pPr>
                    <w:jc w:val="center"/>
                    <w:rPr>
                      <w:rFonts w:ascii="Calibri" w:eastAsia="Calibri" w:hAnsi="Calibri" w:cs="Calibri"/>
                      <w:szCs w:val="20"/>
                    </w:rPr>
                  </w:pPr>
                  <w:r w:rsidRPr="009325D3">
                    <w:rPr>
                      <w:rFonts w:ascii="Calibri" w:eastAsia="Calibri" w:hAnsi="Calibri" w:cs="Calibri"/>
                      <w:szCs w:val="20"/>
                    </w:rPr>
                    <w:t>3 classes</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7739AD" w14:textId="77777777" w:rsidR="002543AE" w:rsidRPr="009325D3" w:rsidRDefault="002543AE" w:rsidP="000B288C">
                  <w:pPr>
                    <w:jc w:val="center"/>
                    <w:rPr>
                      <w:rFonts w:ascii="Calibri" w:eastAsia="Calibri" w:hAnsi="Calibri" w:cs="Calibri"/>
                      <w:szCs w:val="20"/>
                    </w:rPr>
                  </w:pPr>
                  <w:r w:rsidRPr="009325D3">
                    <w:rPr>
                      <w:rFonts w:ascii="Calibri" w:eastAsia="Calibri" w:hAnsi="Calibri" w:cs="Calibri"/>
                      <w:szCs w:val="20"/>
                    </w:rPr>
                    <w:t>20%</w:t>
                  </w:r>
                </w:p>
              </w:tc>
            </w:tr>
            <w:tr w:rsidR="002543AE" w:rsidRPr="009325D3" w14:paraId="2BFE05AC" w14:textId="77777777" w:rsidTr="000B288C">
              <w:trPr>
                <w:trHeight w:val="243"/>
                <w:jc w:val="center"/>
              </w:trPr>
              <w:tc>
                <w:tcPr>
                  <w:tcW w:w="4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124C70" w14:textId="77777777" w:rsidR="002543AE" w:rsidRPr="009325D3" w:rsidRDefault="002543AE" w:rsidP="000B288C">
                  <w:pPr>
                    <w:jc w:val="center"/>
                    <w:rPr>
                      <w:rFonts w:ascii="Calibri" w:eastAsia="Calibri" w:hAnsi="Calibri" w:cs="Calibri"/>
                      <w:szCs w:val="20"/>
                    </w:rPr>
                  </w:pPr>
                  <w:r w:rsidRPr="009325D3">
                    <w:rPr>
                      <w:rFonts w:ascii="Calibri" w:eastAsia="Calibri" w:hAnsi="Calibri" w:cs="Calibri"/>
                      <w:szCs w:val="20"/>
                    </w:rPr>
                    <w:t>4 classes</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0B2102" w14:textId="77777777" w:rsidR="002543AE" w:rsidRPr="009325D3" w:rsidRDefault="002543AE" w:rsidP="000B288C">
                  <w:pPr>
                    <w:jc w:val="center"/>
                    <w:rPr>
                      <w:rFonts w:ascii="Calibri" w:eastAsia="Calibri" w:hAnsi="Calibri" w:cs="Calibri"/>
                      <w:szCs w:val="20"/>
                    </w:rPr>
                  </w:pPr>
                  <w:r w:rsidRPr="009325D3">
                    <w:rPr>
                      <w:rFonts w:ascii="Calibri" w:eastAsia="Calibri" w:hAnsi="Calibri" w:cs="Calibri"/>
                      <w:szCs w:val="20"/>
                    </w:rPr>
                    <w:t>30%</w:t>
                  </w:r>
                </w:p>
              </w:tc>
            </w:tr>
            <w:tr w:rsidR="002543AE" w:rsidRPr="009325D3" w14:paraId="367F3487" w14:textId="77777777" w:rsidTr="000B288C">
              <w:trPr>
                <w:trHeight w:val="222"/>
                <w:jc w:val="center"/>
              </w:trPr>
              <w:tc>
                <w:tcPr>
                  <w:tcW w:w="4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2C56F3" w14:textId="77777777" w:rsidR="002543AE" w:rsidRPr="009325D3" w:rsidRDefault="002543AE" w:rsidP="000B288C">
                  <w:pPr>
                    <w:jc w:val="center"/>
                    <w:rPr>
                      <w:rFonts w:ascii="Calibri" w:eastAsia="Calibri" w:hAnsi="Calibri" w:cs="Calibri"/>
                      <w:szCs w:val="20"/>
                    </w:rPr>
                  </w:pPr>
                  <w:r w:rsidRPr="009325D3">
                    <w:rPr>
                      <w:rFonts w:ascii="Calibri" w:eastAsia="Calibri" w:hAnsi="Calibri" w:cs="Calibri"/>
                      <w:szCs w:val="20"/>
                    </w:rPr>
                    <w:t>&gt;5 classes</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107C58" w14:textId="77777777" w:rsidR="002543AE" w:rsidRPr="009325D3" w:rsidRDefault="002543AE" w:rsidP="000B288C">
                  <w:pPr>
                    <w:jc w:val="center"/>
                    <w:rPr>
                      <w:rFonts w:ascii="Calibri" w:eastAsia="Calibri" w:hAnsi="Calibri" w:cs="Calibri"/>
                      <w:szCs w:val="20"/>
                    </w:rPr>
                  </w:pPr>
                  <w:r w:rsidRPr="009325D3">
                    <w:rPr>
                      <w:rFonts w:ascii="Calibri" w:eastAsia="Calibri" w:hAnsi="Calibri" w:cs="Calibri"/>
                      <w:szCs w:val="20"/>
                    </w:rPr>
                    <w:t>40%</w:t>
                  </w:r>
                </w:p>
              </w:tc>
            </w:tr>
          </w:tbl>
          <w:p w14:paraId="490F02EC" w14:textId="77777777" w:rsidR="002543AE" w:rsidRPr="009325D3" w:rsidRDefault="002543AE" w:rsidP="000B288C">
            <w:pPr>
              <w:widowControl w:val="0"/>
              <w:autoSpaceDE w:val="0"/>
              <w:autoSpaceDN w:val="0"/>
              <w:spacing w:after="160" w:line="259" w:lineRule="auto"/>
              <w:contextualSpacing/>
              <w:rPr>
                <w:rFonts w:ascii="Calibri" w:eastAsia="Tahoma" w:hAnsi="Calibri" w:cs="Calibri"/>
                <w:szCs w:val="20"/>
              </w:rPr>
            </w:pPr>
          </w:p>
          <w:p w14:paraId="5FEFF671" w14:textId="77777777" w:rsidR="002543AE" w:rsidRPr="009325D3" w:rsidRDefault="002543AE" w:rsidP="000B288C">
            <w:pPr>
              <w:widowControl w:val="0"/>
              <w:autoSpaceDE w:val="0"/>
              <w:autoSpaceDN w:val="0"/>
              <w:spacing w:after="160" w:line="259" w:lineRule="auto"/>
              <w:contextualSpacing/>
              <w:rPr>
                <w:rFonts w:ascii="Calibri" w:eastAsia="Tahoma" w:hAnsi="Calibri" w:cs="Calibri"/>
                <w:szCs w:val="20"/>
              </w:rPr>
            </w:pPr>
            <w:r w:rsidRPr="009325D3">
              <w:rPr>
                <w:rFonts w:ascii="Calibri" w:eastAsia="Tahoma" w:hAnsi="Calibri" w:cs="Calibri"/>
                <w:szCs w:val="20"/>
              </w:rPr>
              <w:t xml:space="preserve">Plus une </w:t>
            </w:r>
            <w:r w:rsidRPr="009325D3">
              <w:rPr>
                <w:rFonts w:ascii="Calibri" w:eastAsia="Tahoma" w:hAnsi="Calibri" w:cs="Calibri"/>
                <w:b/>
                <w:bCs/>
                <w:szCs w:val="20"/>
              </w:rPr>
              <w:t>bonification additionnelle</w:t>
            </w:r>
            <w:r w:rsidRPr="009325D3">
              <w:rPr>
                <w:rFonts w:ascii="Calibri" w:eastAsia="Tahoma" w:hAnsi="Calibri" w:cs="Calibri"/>
                <w:szCs w:val="20"/>
              </w:rPr>
              <w:t xml:space="preserve"> du taux de :</w:t>
            </w:r>
          </w:p>
          <w:p w14:paraId="13CE3DAC" w14:textId="77777777" w:rsidR="002543AE" w:rsidRPr="009325D3" w:rsidRDefault="002543AE" w:rsidP="000B288C">
            <w:pPr>
              <w:widowControl w:val="0"/>
              <w:autoSpaceDE w:val="0"/>
              <w:autoSpaceDN w:val="0"/>
              <w:spacing w:after="160" w:line="259" w:lineRule="auto"/>
              <w:contextualSpacing/>
              <w:rPr>
                <w:rFonts w:ascii="Calibri" w:eastAsia="Tahoma" w:hAnsi="Calibri" w:cs="Calibri"/>
                <w:szCs w:val="20"/>
              </w:rPr>
            </w:pPr>
            <w:r w:rsidRPr="009325D3">
              <w:rPr>
                <w:rFonts w:ascii="Calibri" w:eastAsia="Tahoma" w:hAnsi="Calibri" w:cs="Calibri"/>
                <w:szCs w:val="20"/>
              </w:rPr>
              <w:t xml:space="preserve">. 10% si mise en œuvre de matériaux biosourcés </w:t>
            </w:r>
            <w:r w:rsidRPr="009325D3">
              <w:rPr>
                <w:rStyle w:val="Appelnotedebasdep"/>
                <w:rFonts w:ascii="Calibri" w:eastAsia="Tahoma" w:hAnsi="Calibri" w:cs="Calibri"/>
                <w:szCs w:val="20"/>
              </w:rPr>
              <w:footnoteReference w:id="3"/>
            </w:r>
          </w:p>
          <w:p w14:paraId="6A20A32F" w14:textId="77777777" w:rsidR="002543AE" w:rsidRPr="009325D3" w:rsidRDefault="002543AE" w:rsidP="000B288C">
            <w:pPr>
              <w:widowControl w:val="0"/>
              <w:autoSpaceDE w:val="0"/>
              <w:autoSpaceDN w:val="0"/>
              <w:spacing w:after="160" w:line="259" w:lineRule="auto"/>
              <w:contextualSpacing/>
              <w:rPr>
                <w:rFonts w:ascii="Calibri" w:eastAsia="Tahoma" w:hAnsi="Calibri" w:cs="Calibri"/>
                <w:szCs w:val="20"/>
              </w:rPr>
            </w:pPr>
            <w:r w:rsidRPr="009325D3">
              <w:rPr>
                <w:rFonts w:ascii="Calibri" w:eastAsia="Tahoma" w:hAnsi="Calibri" w:cs="Calibri"/>
                <w:szCs w:val="20"/>
              </w:rPr>
              <w:t xml:space="preserve">. 10% si mise en œuvre d’une ou plusieurs énergie renouvelable </w:t>
            </w:r>
            <w:r w:rsidRPr="009325D3">
              <w:rPr>
                <w:rStyle w:val="Appelnotedebasdep"/>
                <w:rFonts w:ascii="Calibri" w:eastAsia="Tahoma" w:hAnsi="Calibri" w:cs="Calibri"/>
                <w:szCs w:val="20"/>
              </w:rPr>
              <w:footnoteReference w:id="4"/>
            </w:r>
            <w:r w:rsidRPr="009325D3">
              <w:rPr>
                <w:rFonts w:ascii="Calibri" w:eastAsia="Tahoma" w:hAnsi="Calibri" w:cs="Calibri"/>
                <w:szCs w:val="20"/>
              </w:rPr>
              <w:t xml:space="preserve">: 10% ;  </w:t>
            </w:r>
          </w:p>
          <w:p w14:paraId="012128A8" w14:textId="77777777" w:rsidR="002543AE" w:rsidRPr="009325D3" w:rsidRDefault="002543AE" w:rsidP="000B288C">
            <w:pPr>
              <w:widowControl w:val="0"/>
              <w:tabs>
                <w:tab w:val="left" w:pos="851"/>
                <w:tab w:val="left" w:pos="5670"/>
              </w:tabs>
              <w:autoSpaceDE w:val="0"/>
              <w:autoSpaceDN w:val="0"/>
              <w:spacing w:after="160" w:line="259" w:lineRule="auto"/>
              <w:contextualSpacing/>
              <w:rPr>
                <w:rFonts w:ascii="Calibri" w:eastAsia="Tahoma" w:hAnsi="Calibri" w:cs="Calibri"/>
                <w:szCs w:val="20"/>
              </w:rPr>
            </w:pPr>
            <w:r w:rsidRPr="009325D3">
              <w:rPr>
                <w:rFonts w:ascii="Calibri" w:eastAsia="Tahoma" w:hAnsi="Calibri" w:cs="Calibri"/>
                <w:szCs w:val="20"/>
              </w:rPr>
              <w:t>. 10% si une production d’hydrogène renouvelable connecté à l’installation ENR est prévue sur l’opération (conformément à la mesure 20 de la feuille de route hydrogène renouvelable)</w:t>
            </w:r>
          </w:p>
          <w:p w14:paraId="70215BB1" w14:textId="77777777" w:rsidR="002543AE" w:rsidRPr="009325D3" w:rsidRDefault="002543AE" w:rsidP="000B288C">
            <w:pPr>
              <w:spacing w:before="30" w:line="264" w:lineRule="auto"/>
              <w:rPr>
                <w:rFonts w:ascii="Calibri" w:hAnsi="Calibri" w:cs="Calibri"/>
                <w:szCs w:val="20"/>
              </w:rPr>
            </w:pPr>
          </w:p>
          <w:p w14:paraId="4AC78B04" w14:textId="77777777" w:rsidR="002543AE" w:rsidRPr="009325D3" w:rsidRDefault="002543AE" w:rsidP="000B288C">
            <w:pPr>
              <w:spacing w:before="30" w:line="264" w:lineRule="auto"/>
              <w:rPr>
                <w:rFonts w:ascii="Calibri" w:hAnsi="Calibri" w:cs="Calibri"/>
                <w:b/>
                <w:bCs/>
                <w:szCs w:val="20"/>
              </w:rPr>
            </w:pPr>
            <w:r w:rsidRPr="009325D3">
              <w:rPr>
                <w:rFonts w:ascii="Calibri" w:hAnsi="Calibri" w:cs="Calibri"/>
                <w:b/>
                <w:bCs/>
                <w:szCs w:val="20"/>
              </w:rPr>
              <w:t>Dans la limite de 60%</w:t>
            </w:r>
          </w:p>
          <w:p w14:paraId="642CE541" w14:textId="77777777" w:rsidR="002543AE" w:rsidRPr="009325D3" w:rsidRDefault="002543AE" w:rsidP="000B288C">
            <w:pPr>
              <w:widowControl w:val="0"/>
              <w:autoSpaceDE w:val="0"/>
              <w:autoSpaceDN w:val="0"/>
              <w:spacing w:after="160" w:line="259" w:lineRule="auto"/>
              <w:contextualSpacing/>
              <w:rPr>
                <w:rFonts w:ascii="Calibri" w:hAnsi="Calibri" w:cs="Calibri"/>
              </w:rPr>
            </w:pPr>
          </w:p>
        </w:tc>
        <w:tc>
          <w:tcPr>
            <w:tcW w:w="851" w:type="dxa"/>
            <w:vAlign w:val="center"/>
          </w:tcPr>
          <w:p w14:paraId="2963CF6C" w14:textId="77777777" w:rsidR="002543AE" w:rsidRPr="009325D3" w:rsidRDefault="002543AE" w:rsidP="000B288C">
            <w:pPr>
              <w:pStyle w:val="Sansinterligne"/>
              <w:jc w:val="center"/>
              <w:rPr>
                <w:rFonts w:ascii="Calibri" w:hAnsi="Calibri" w:cs="Calibri"/>
                <w:b/>
                <w:bCs/>
              </w:rPr>
            </w:pPr>
            <w:r w:rsidRPr="009325D3">
              <w:rPr>
                <w:rFonts w:ascii="Calibri" w:hAnsi="Calibri" w:cs="Calibri"/>
                <w:b/>
                <w:bCs/>
                <w:color w:val="00B050"/>
              </w:rPr>
              <w:t>60%</w:t>
            </w:r>
          </w:p>
        </w:tc>
        <w:tc>
          <w:tcPr>
            <w:tcW w:w="5103" w:type="dxa"/>
            <w:vAlign w:val="center"/>
          </w:tcPr>
          <w:p w14:paraId="75192FC8" w14:textId="77777777" w:rsidR="002543AE" w:rsidRPr="009325D3" w:rsidRDefault="002543AE" w:rsidP="000B288C">
            <w:pPr>
              <w:pStyle w:val="Sansinterligne"/>
              <w:rPr>
                <w:rFonts w:ascii="Calibri" w:hAnsi="Calibri" w:cs="Calibri"/>
                <w:b/>
                <w:bCs/>
              </w:rPr>
            </w:pPr>
            <w:r w:rsidRPr="009325D3">
              <w:rPr>
                <w:rFonts w:ascii="Calibri" w:hAnsi="Calibri" w:cs="Calibri"/>
                <w:b/>
                <w:bCs/>
              </w:rPr>
              <w:t xml:space="preserve">Régimes d’aides applicables : </w:t>
            </w:r>
          </w:p>
          <w:p w14:paraId="624B0BC8" w14:textId="77777777" w:rsidR="002543AE" w:rsidRPr="009325D3" w:rsidRDefault="002543AE" w:rsidP="000B288C">
            <w:pPr>
              <w:pStyle w:val="Sansinterligne"/>
              <w:numPr>
                <w:ilvl w:val="0"/>
                <w:numId w:val="1"/>
              </w:numPr>
              <w:rPr>
                <w:rFonts w:ascii="Calibri" w:hAnsi="Calibri" w:cs="Calibri"/>
                <w:sz w:val="20"/>
                <w:szCs w:val="20"/>
              </w:rPr>
            </w:pPr>
            <w:r w:rsidRPr="009325D3">
              <w:rPr>
                <w:rFonts w:ascii="Calibri" w:hAnsi="Calibri" w:cs="Calibri"/>
                <w:sz w:val="20"/>
                <w:szCs w:val="20"/>
              </w:rPr>
              <w:t>Toute base juridique pertinente</w:t>
            </w:r>
          </w:p>
          <w:p w14:paraId="740FE8DF" w14:textId="77777777" w:rsidR="002543AE" w:rsidRPr="009325D3" w:rsidRDefault="002543AE"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Régime Général d’Exemption par Catégorie (RGEC) n°651/2014 du 17 juin 2014. </w:t>
            </w:r>
          </w:p>
          <w:p w14:paraId="21659E76" w14:textId="77777777" w:rsidR="002543AE" w:rsidRPr="009325D3" w:rsidRDefault="002543AE"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Règlement (UE) n° 360/2012 du 25 avril 2012 relatif aux aides de minimis SIEG (Services d’Intérêt Économique Général). </w:t>
            </w:r>
          </w:p>
          <w:p w14:paraId="527CDAA0" w14:textId="77777777" w:rsidR="002543AE" w:rsidRPr="009325D3" w:rsidRDefault="002543AE" w:rsidP="000B288C">
            <w:pPr>
              <w:pStyle w:val="Sansinterligne"/>
              <w:numPr>
                <w:ilvl w:val="0"/>
                <w:numId w:val="1"/>
              </w:numPr>
              <w:rPr>
                <w:rFonts w:ascii="Calibri" w:hAnsi="Calibri" w:cs="Calibri"/>
              </w:rPr>
            </w:pPr>
            <w:r w:rsidRPr="009325D3">
              <w:rPr>
                <w:rFonts w:ascii="Calibri" w:hAnsi="Calibri" w:cs="Calibri"/>
                <w:sz w:val="20"/>
                <w:szCs w:val="20"/>
              </w:rPr>
              <w:t xml:space="preserve">Règlement (UE) n°1407/2013 du 18 décembre 2013 relatif aux aides de minimis. </w:t>
            </w:r>
          </w:p>
        </w:tc>
      </w:tr>
      <w:tr w:rsidR="002543AE" w:rsidRPr="009325D3" w14:paraId="6349D3A5" w14:textId="77777777" w:rsidTr="000B288C">
        <w:trPr>
          <w:trHeight w:val="587"/>
        </w:trPr>
        <w:tc>
          <w:tcPr>
            <w:tcW w:w="5382" w:type="dxa"/>
            <w:gridSpan w:val="2"/>
            <w:vAlign w:val="center"/>
          </w:tcPr>
          <w:p w14:paraId="067BBF4B" w14:textId="77777777" w:rsidR="002543AE" w:rsidRPr="009325D3" w:rsidRDefault="002543AE" w:rsidP="000B288C">
            <w:pPr>
              <w:pStyle w:val="Sansinterligne"/>
              <w:jc w:val="center"/>
              <w:rPr>
                <w:rFonts w:ascii="Calibri" w:hAnsi="Calibri" w:cs="Calibri"/>
                <w:b/>
                <w:bCs/>
                <w:color w:val="00B050"/>
              </w:rPr>
            </w:pPr>
            <w:r w:rsidRPr="009325D3">
              <w:rPr>
                <w:rFonts w:ascii="Calibri" w:hAnsi="Calibri" w:cs="Calibri"/>
                <w:b/>
                <w:bCs/>
              </w:rPr>
              <w:lastRenderedPageBreak/>
              <w:t xml:space="preserve">Montant de l’aide </w:t>
            </w:r>
            <w:r w:rsidRPr="00041AC8">
              <w:rPr>
                <w:rFonts w:ascii="Calibri" w:hAnsi="Calibri" w:cs="Calibri"/>
              </w:rPr>
              <w:t>FEDER</w:t>
            </w:r>
            <w:r w:rsidRPr="009325D3">
              <w:rPr>
                <w:rFonts w:ascii="Calibri" w:hAnsi="Calibri" w:cs="Calibri"/>
                <w:b/>
                <w:bCs/>
              </w:rPr>
              <w:t xml:space="preserve"> (minimum/maximum)</w:t>
            </w:r>
          </w:p>
        </w:tc>
        <w:tc>
          <w:tcPr>
            <w:tcW w:w="5103" w:type="dxa"/>
            <w:vAlign w:val="center"/>
          </w:tcPr>
          <w:p w14:paraId="546656CB" w14:textId="77777777" w:rsidR="002543AE" w:rsidRPr="009325D3" w:rsidRDefault="002543AE" w:rsidP="000B288C">
            <w:pPr>
              <w:pStyle w:val="Sansinterligne"/>
              <w:jc w:val="both"/>
              <w:rPr>
                <w:rFonts w:ascii="Calibri" w:hAnsi="Calibri" w:cs="Calibri"/>
              </w:rPr>
            </w:pPr>
            <w:r w:rsidRPr="009325D3">
              <w:rPr>
                <w:rFonts w:ascii="Calibri" w:hAnsi="Calibri" w:cs="Calibri"/>
              </w:rPr>
              <w:t>Minimum : 50 000 € par projet</w:t>
            </w:r>
          </w:p>
          <w:p w14:paraId="751C8C93" w14:textId="77777777" w:rsidR="002543AE" w:rsidRPr="009325D3" w:rsidRDefault="002543AE" w:rsidP="000B288C">
            <w:pPr>
              <w:pStyle w:val="Sansinterligne"/>
              <w:rPr>
                <w:rFonts w:ascii="Calibri" w:hAnsi="Calibri" w:cs="Calibri"/>
                <w:b/>
                <w:bCs/>
              </w:rPr>
            </w:pPr>
            <w:r w:rsidRPr="009325D3">
              <w:rPr>
                <w:rFonts w:ascii="Calibri" w:hAnsi="Calibri" w:cs="Calibri"/>
              </w:rPr>
              <w:t>Maximum : 2 000 000 € par projet</w:t>
            </w:r>
          </w:p>
        </w:tc>
      </w:tr>
    </w:tbl>
    <w:p w14:paraId="22493EAE" w14:textId="77777777" w:rsidR="002543AE" w:rsidRPr="009325D3" w:rsidRDefault="002543AE" w:rsidP="002543AE">
      <w:pPr>
        <w:pStyle w:val="Sansinterligne"/>
        <w:jc w:val="both"/>
        <w:rPr>
          <w:rFonts w:ascii="Calibri" w:hAnsi="Calibri" w:cs="Calibri"/>
        </w:rPr>
      </w:pPr>
    </w:p>
    <w:p w14:paraId="6EF6559A" w14:textId="77777777" w:rsidR="002543AE" w:rsidRPr="009325D3" w:rsidRDefault="002543AE" w:rsidP="002543AE">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Autres cofinanceurs mobilisables (liste non exhaustive)</w:t>
      </w:r>
    </w:p>
    <w:p w14:paraId="7B3EDE37" w14:textId="77777777" w:rsidR="002543AE" w:rsidRPr="009325D3" w:rsidRDefault="002543AE" w:rsidP="002543AE">
      <w:pPr>
        <w:pStyle w:val="Sansinterligne"/>
        <w:ind w:left="720"/>
        <w:jc w:val="both"/>
        <w:rPr>
          <w:rFonts w:ascii="Calibri" w:hAnsi="Calibri" w:cs="Calibri"/>
        </w:rPr>
      </w:pPr>
    </w:p>
    <w:p w14:paraId="35DFEC20" w14:textId="77777777" w:rsidR="002543AE" w:rsidRPr="009325D3" w:rsidRDefault="002543AE" w:rsidP="002543AE">
      <w:pPr>
        <w:pStyle w:val="Sansinterligne"/>
        <w:numPr>
          <w:ilvl w:val="0"/>
          <w:numId w:val="1"/>
        </w:numPr>
        <w:jc w:val="both"/>
        <w:rPr>
          <w:rFonts w:ascii="Calibri" w:hAnsi="Calibri" w:cs="Calibri"/>
        </w:rPr>
      </w:pPr>
      <w:r w:rsidRPr="009325D3">
        <w:rPr>
          <w:rFonts w:ascii="Calibri" w:hAnsi="Calibri" w:cs="Calibri"/>
        </w:rPr>
        <w:t xml:space="preserve">Etat, </w:t>
      </w:r>
    </w:p>
    <w:p w14:paraId="6A72631C" w14:textId="77777777" w:rsidR="002543AE" w:rsidRPr="009325D3" w:rsidRDefault="002543AE" w:rsidP="002543AE">
      <w:pPr>
        <w:pStyle w:val="Sansinterligne"/>
        <w:numPr>
          <w:ilvl w:val="0"/>
          <w:numId w:val="1"/>
        </w:numPr>
        <w:jc w:val="both"/>
        <w:rPr>
          <w:rFonts w:ascii="Calibri" w:hAnsi="Calibri" w:cs="Calibri"/>
        </w:rPr>
      </w:pPr>
      <w:r w:rsidRPr="009325D3">
        <w:rPr>
          <w:rFonts w:ascii="Calibri" w:hAnsi="Calibri" w:cs="Calibri"/>
        </w:rPr>
        <w:t xml:space="preserve">Collectivités territoriales. </w:t>
      </w:r>
    </w:p>
    <w:p w14:paraId="4151210F" w14:textId="77777777" w:rsidR="002543AE" w:rsidRPr="009325D3" w:rsidRDefault="002543AE" w:rsidP="002543AE">
      <w:pPr>
        <w:pStyle w:val="Sansinterligne"/>
        <w:ind w:left="720"/>
        <w:jc w:val="both"/>
        <w:rPr>
          <w:rFonts w:ascii="Calibri" w:hAnsi="Calibri" w:cs="Calibri"/>
        </w:rPr>
      </w:pPr>
    </w:p>
    <w:p w14:paraId="606E07E6" w14:textId="77777777" w:rsidR="002543AE" w:rsidRPr="009325D3" w:rsidRDefault="002543AE" w:rsidP="002543AE">
      <w:pPr>
        <w:pStyle w:val="Sansinterligne"/>
        <w:shd w:val="clear" w:color="auto" w:fill="E2CFF1"/>
        <w:jc w:val="both"/>
        <w:rPr>
          <w:rFonts w:ascii="Calibri" w:hAnsi="Calibri" w:cs="Calibri"/>
          <w:b/>
          <w:bCs/>
          <w:sz w:val="28"/>
          <w:szCs w:val="28"/>
        </w:rPr>
      </w:pPr>
      <w:proofErr w:type="gramStart"/>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Indicateurs</w:t>
      </w:r>
      <w:proofErr w:type="gramEnd"/>
      <w:r w:rsidRPr="009325D3">
        <w:rPr>
          <w:rFonts w:ascii="Calibri" w:hAnsi="Calibri" w:cs="Calibri"/>
          <w:b/>
          <w:bCs/>
          <w:color w:val="002060"/>
          <w:sz w:val="28"/>
          <w:szCs w:val="28"/>
        </w:rPr>
        <w:t xml:space="preserve"> de réalisation et de résultat</w:t>
      </w:r>
    </w:p>
    <w:p w14:paraId="7831FF62" w14:textId="77777777" w:rsidR="002543AE" w:rsidRPr="009325D3" w:rsidRDefault="002543AE" w:rsidP="002543AE">
      <w:pPr>
        <w:pStyle w:val="Sansinterligne"/>
        <w:jc w:val="both"/>
        <w:rPr>
          <w:rFonts w:ascii="Calibri" w:hAnsi="Calibri" w:cs="Calibri"/>
          <w:b/>
          <w:bCs/>
          <w:color w:val="FFFFFF" w:themeColor="background1"/>
          <w:sz w:val="28"/>
          <w:szCs w:val="28"/>
          <w:shd w:val="clear" w:color="auto" w:fill="7030A0"/>
        </w:rPr>
      </w:pPr>
    </w:p>
    <w:tbl>
      <w:tblPr>
        <w:tblW w:w="10485" w:type="dxa"/>
        <w:tblCellMar>
          <w:left w:w="70" w:type="dxa"/>
          <w:right w:w="70" w:type="dxa"/>
        </w:tblCellMar>
        <w:tblLook w:val="04A0" w:firstRow="1" w:lastRow="0" w:firstColumn="1" w:lastColumn="0" w:noHBand="0" w:noVBand="1"/>
      </w:tblPr>
      <w:tblGrid>
        <w:gridCol w:w="1239"/>
        <w:gridCol w:w="954"/>
        <w:gridCol w:w="3189"/>
        <w:gridCol w:w="992"/>
        <w:gridCol w:w="851"/>
        <w:gridCol w:w="3260"/>
      </w:tblGrid>
      <w:tr w:rsidR="002543AE" w:rsidRPr="009325D3" w14:paraId="2E8922B0" w14:textId="77777777" w:rsidTr="000B288C">
        <w:trPr>
          <w:trHeight w:val="270"/>
        </w:trPr>
        <w:tc>
          <w:tcPr>
            <w:tcW w:w="123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11F43F8" w14:textId="77777777" w:rsidR="002543AE" w:rsidRPr="009325D3" w:rsidRDefault="002543AE"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Type</w:t>
            </w:r>
          </w:p>
        </w:tc>
        <w:tc>
          <w:tcPr>
            <w:tcW w:w="954" w:type="dxa"/>
            <w:tcBorders>
              <w:top w:val="single" w:sz="4" w:space="0" w:color="auto"/>
              <w:left w:val="nil"/>
              <w:bottom w:val="single" w:sz="4" w:space="0" w:color="auto"/>
              <w:right w:val="single" w:sz="4" w:space="0" w:color="auto"/>
            </w:tcBorders>
            <w:shd w:val="clear" w:color="000000" w:fill="D9D9D9"/>
            <w:vAlign w:val="center"/>
            <w:hideMark/>
          </w:tcPr>
          <w:p w14:paraId="177F5431" w14:textId="77777777" w:rsidR="002543AE" w:rsidRPr="009325D3" w:rsidRDefault="002543AE"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Numéro</w:t>
            </w:r>
          </w:p>
        </w:tc>
        <w:tc>
          <w:tcPr>
            <w:tcW w:w="3189" w:type="dxa"/>
            <w:tcBorders>
              <w:top w:val="single" w:sz="4" w:space="0" w:color="auto"/>
              <w:left w:val="nil"/>
              <w:bottom w:val="single" w:sz="4" w:space="0" w:color="auto"/>
              <w:right w:val="single" w:sz="4" w:space="0" w:color="auto"/>
            </w:tcBorders>
            <w:shd w:val="clear" w:color="000000" w:fill="D9D9D9"/>
            <w:vAlign w:val="center"/>
            <w:hideMark/>
          </w:tcPr>
          <w:p w14:paraId="0ACDA024" w14:textId="77777777" w:rsidR="002543AE" w:rsidRPr="009325D3" w:rsidRDefault="002543AE"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Intitulé</w:t>
            </w:r>
          </w:p>
        </w:tc>
        <w:tc>
          <w:tcPr>
            <w:tcW w:w="992" w:type="dxa"/>
            <w:tcBorders>
              <w:top w:val="single" w:sz="4" w:space="0" w:color="auto"/>
              <w:left w:val="nil"/>
              <w:bottom w:val="single" w:sz="4" w:space="0" w:color="auto"/>
              <w:right w:val="single" w:sz="4" w:space="0" w:color="auto"/>
            </w:tcBorders>
            <w:shd w:val="clear" w:color="000000" w:fill="DDEBF7"/>
            <w:vAlign w:val="center"/>
            <w:hideMark/>
          </w:tcPr>
          <w:p w14:paraId="0D852B5F" w14:textId="77777777" w:rsidR="002543AE" w:rsidRPr="009325D3" w:rsidRDefault="002543AE"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Valeur 2024</w:t>
            </w:r>
          </w:p>
        </w:tc>
        <w:tc>
          <w:tcPr>
            <w:tcW w:w="851" w:type="dxa"/>
            <w:tcBorders>
              <w:top w:val="single" w:sz="4" w:space="0" w:color="auto"/>
              <w:left w:val="nil"/>
              <w:bottom w:val="single" w:sz="4" w:space="0" w:color="auto"/>
              <w:right w:val="single" w:sz="4" w:space="0" w:color="auto"/>
            </w:tcBorders>
            <w:shd w:val="clear" w:color="000000" w:fill="DDEBF7"/>
            <w:vAlign w:val="center"/>
            <w:hideMark/>
          </w:tcPr>
          <w:p w14:paraId="48DD8805" w14:textId="77777777" w:rsidR="002543AE" w:rsidRPr="009325D3" w:rsidRDefault="002543AE"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Valeur 2029</w:t>
            </w:r>
          </w:p>
        </w:tc>
        <w:tc>
          <w:tcPr>
            <w:tcW w:w="3260" w:type="dxa"/>
            <w:tcBorders>
              <w:top w:val="single" w:sz="4" w:space="0" w:color="auto"/>
              <w:left w:val="nil"/>
              <w:bottom w:val="single" w:sz="4" w:space="0" w:color="auto"/>
              <w:right w:val="single" w:sz="4" w:space="0" w:color="auto"/>
            </w:tcBorders>
            <w:shd w:val="clear" w:color="000000" w:fill="FFFF00"/>
            <w:vAlign w:val="center"/>
            <w:hideMark/>
          </w:tcPr>
          <w:p w14:paraId="75B7FD9B" w14:textId="77777777" w:rsidR="002543AE" w:rsidRPr="009325D3" w:rsidRDefault="002543AE"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Pièces justificatives</w:t>
            </w:r>
          </w:p>
        </w:tc>
      </w:tr>
      <w:tr w:rsidR="002543AE" w:rsidRPr="009325D3" w14:paraId="03456648" w14:textId="77777777" w:rsidTr="000B288C">
        <w:trPr>
          <w:trHeight w:val="281"/>
        </w:trPr>
        <w:tc>
          <w:tcPr>
            <w:tcW w:w="1239" w:type="dxa"/>
            <w:tcBorders>
              <w:top w:val="nil"/>
              <w:left w:val="single" w:sz="4" w:space="0" w:color="auto"/>
              <w:bottom w:val="single" w:sz="4" w:space="0" w:color="auto"/>
              <w:right w:val="single" w:sz="4" w:space="0" w:color="auto"/>
            </w:tcBorders>
            <w:shd w:val="clear" w:color="000000" w:fill="FFFFFF"/>
            <w:vAlign w:val="center"/>
            <w:hideMark/>
          </w:tcPr>
          <w:p w14:paraId="5E048BAF" w14:textId="77777777" w:rsidR="002543AE" w:rsidRPr="009325D3" w:rsidRDefault="002543AE" w:rsidP="000B288C">
            <w:pPr>
              <w:spacing w:after="0" w:line="240" w:lineRule="auto"/>
              <w:jc w:val="center"/>
              <w:rPr>
                <w:rFonts w:ascii="Calibri" w:eastAsia="Times New Roman" w:hAnsi="Calibri" w:cs="Calibri"/>
                <w:b/>
                <w:bCs/>
                <w:color w:val="5B9BD5"/>
                <w:lang w:eastAsia="fr-FR"/>
              </w:rPr>
            </w:pPr>
            <w:r w:rsidRPr="009325D3">
              <w:rPr>
                <w:rFonts w:ascii="Calibri" w:eastAsia="Times New Roman" w:hAnsi="Calibri" w:cs="Calibri"/>
                <w:b/>
                <w:bCs/>
                <w:color w:val="5B9BD5"/>
                <w:lang w:eastAsia="fr-FR"/>
              </w:rPr>
              <w:t>Réalisation</w:t>
            </w:r>
          </w:p>
        </w:tc>
        <w:tc>
          <w:tcPr>
            <w:tcW w:w="954" w:type="dxa"/>
            <w:tcBorders>
              <w:top w:val="nil"/>
              <w:left w:val="nil"/>
              <w:bottom w:val="single" w:sz="4" w:space="0" w:color="auto"/>
              <w:right w:val="single" w:sz="4" w:space="0" w:color="auto"/>
            </w:tcBorders>
            <w:shd w:val="clear" w:color="000000" w:fill="FFFFFF"/>
            <w:vAlign w:val="center"/>
            <w:hideMark/>
          </w:tcPr>
          <w:p w14:paraId="6F6F98EE" w14:textId="77777777" w:rsidR="002543AE" w:rsidRPr="009325D3" w:rsidRDefault="002543AE"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RCO19</w:t>
            </w:r>
          </w:p>
        </w:tc>
        <w:tc>
          <w:tcPr>
            <w:tcW w:w="3189" w:type="dxa"/>
            <w:tcBorders>
              <w:top w:val="nil"/>
              <w:left w:val="nil"/>
              <w:bottom w:val="single" w:sz="4" w:space="0" w:color="auto"/>
              <w:right w:val="single" w:sz="4" w:space="0" w:color="auto"/>
            </w:tcBorders>
            <w:shd w:val="clear" w:color="000000" w:fill="FFFFFF"/>
            <w:vAlign w:val="center"/>
            <w:hideMark/>
          </w:tcPr>
          <w:p w14:paraId="274AD2EE" w14:textId="77777777" w:rsidR="002543AE" w:rsidRPr="009325D3" w:rsidRDefault="002543AE"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Bâtiments publics dont la performance énergétique a été améliorée</w:t>
            </w:r>
          </w:p>
        </w:tc>
        <w:tc>
          <w:tcPr>
            <w:tcW w:w="992" w:type="dxa"/>
            <w:tcBorders>
              <w:top w:val="nil"/>
              <w:left w:val="nil"/>
              <w:bottom w:val="single" w:sz="4" w:space="0" w:color="auto"/>
              <w:right w:val="single" w:sz="4" w:space="0" w:color="auto"/>
            </w:tcBorders>
            <w:shd w:val="clear" w:color="000000" w:fill="FFFFFF"/>
            <w:vAlign w:val="center"/>
            <w:hideMark/>
          </w:tcPr>
          <w:p w14:paraId="7C8AC0A9" w14:textId="77777777" w:rsidR="002543AE" w:rsidRPr="009325D3" w:rsidRDefault="002543AE"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20 833</w:t>
            </w:r>
          </w:p>
        </w:tc>
        <w:tc>
          <w:tcPr>
            <w:tcW w:w="851" w:type="dxa"/>
            <w:tcBorders>
              <w:top w:val="nil"/>
              <w:left w:val="nil"/>
              <w:bottom w:val="single" w:sz="4" w:space="0" w:color="auto"/>
              <w:right w:val="single" w:sz="4" w:space="0" w:color="auto"/>
            </w:tcBorders>
            <w:shd w:val="clear" w:color="000000" w:fill="FFFFFF"/>
            <w:vAlign w:val="center"/>
            <w:hideMark/>
          </w:tcPr>
          <w:p w14:paraId="720E092E" w14:textId="77777777" w:rsidR="002543AE" w:rsidRPr="009325D3" w:rsidRDefault="002543AE"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83 333</w:t>
            </w:r>
          </w:p>
        </w:tc>
        <w:tc>
          <w:tcPr>
            <w:tcW w:w="3260" w:type="dxa"/>
            <w:tcBorders>
              <w:top w:val="nil"/>
              <w:left w:val="nil"/>
              <w:bottom w:val="single" w:sz="4" w:space="0" w:color="auto"/>
              <w:right w:val="single" w:sz="4" w:space="0" w:color="auto"/>
            </w:tcBorders>
            <w:shd w:val="clear" w:color="000000" w:fill="FFFFFF"/>
            <w:vAlign w:val="center"/>
            <w:hideMark/>
          </w:tcPr>
          <w:p w14:paraId="1F83183C" w14:textId="77777777" w:rsidR="002543AE" w:rsidRPr="009325D3" w:rsidRDefault="002543AE"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Diagnostics de performance énergétique (DPE) ou audit énergétique</w:t>
            </w:r>
          </w:p>
        </w:tc>
      </w:tr>
      <w:tr w:rsidR="002543AE" w:rsidRPr="009325D3" w14:paraId="1B8DAB82" w14:textId="77777777" w:rsidTr="000B288C">
        <w:trPr>
          <w:trHeight w:val="281"/>
        </w:trPr>
        <w:tc>
          <w:tcPr>
            <w:tcW w:w="1239" w:type="dxa"/>
            <w:tcBorders>
              <w:top w:val="nil"/>
              <w:left w:val="single" w:sz="4" w:space="0" w:color="auto"/>
              <w:bottom w:val="single" w:sz="4" w:space="0" w:color="auto"/>
              <w:right w:val="single" w:sz="4" w:space="0" w:color="auto"/>
            </w:tcBorders>
            <w:shd w:val="clear" w:color="000000" w:fill="FFFFFF"/>
            <w:vAlign w:val="center"/>
            <w:hideMark/>
          </w:tcPr>
          <w:p w14:paraId="18717947" w14:textId="77777777" w:rsidR="002543AE" w:rsidRPr="009325D3" w:rsidRDefault="002543AE" w:rsidP="000B288C">
            <w:pPr>
              <w:spacing w:after="0" w:line="240" w:lineRule="auto"/>
              <w:jc w:val="center"/>
              <w:rPr>
                <w:rFonts w:ascii="Calibri" w:eastAsia="Times New Roman" w:hAnsi="Calibri" w:cs="Calibri"/>
                <w:b/>
                <w:bCs/>
                <w:color w:val="70AD47"/>
                <w:lang w:eastAsia="fr-FR"/>
              </w:rPr>
            </w:pPr>
            <w:r w:rsidRPr="009325D3">
              <w:rPr>
                <w:rFonts w:ascii="Calibri" w:eastAsia="Times New Roman" w:hAnsi="Calibri" w:cs="Calibri"/>
                <w:b/>
                <w:bCs/>
                <w:color w:val="70AD47"/>
                <w:lang w:eastAsia="fr-FR"/>
              </w:rPr>
              <w:t>Résultat</w:t>
            </w:r>
          </w:p>
        </w:tc>
        <w:tc>
          <w:tcPr>
            <w:tcW w:w="954" w:type="dxa"/>
            <w:tcBorders>
              <w:top w:val="nil"/>
              <w:left w:val="nil"/>
              <w:bottom w:val="single" w:sz="4" w:space="0" w:color="auto"/>
              <w:right w:val="single" w:sz="4" w:space="0" w:color="auto"/>
            </w:tcBorders>
            <w:shd w:val="clear" w:color="000000" w:fill="FFFFFF"/>
            <w:vAlign w:val="center"/>
            <w:hideMark/>
          </w:tcPr>
          <w:p w14:paraId="54465736" w14:textId="77777777" w:rsidR="002543AE" w:rsidRPr="009325D3" w:rsidRDefault="002543AE"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RCR26</w:t>
            </w:r>
          </w:p>
        </w:tc>
        <w:tc>
          <w:tcPr>
            <w:tcW w:w="3189" w:type="dxa"/>
            <w:tcBorders>
              <w:top w:val="nil"/>
              <w:left w:val="nil"/>
              <w:bottom w:val="single" w:sz="4" w:space="0" w:color="auto"/>
              <w:right w:val="single" w:sz="4" w:space="0" w:color="auto"/>
            </w:tcBorders>
            <w:shd w:val="clear" w:color="000000" w:fill="FFFFFF"/>
            <w:vAlign w:val="center"/>
            <w:hideMark/>
          </w:tcPr>
          <w:p w14:paraId="298C88DD" w14:textId="77777777" w:rsidR="002543AE" w:rsidRPr="009325D3" w:rsidRDefault="002543AE"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Consommation annuelle d’énergie primaire (dont : logements, bâtiments publics, autres)</w:t>
            </w:r>
          </w:p>
        </w:tc>
        <w:tc>
          <w:tcPr>
            <w:tcW w:w="992" w:type="dxa"/>
            <w:tcBorders>
              <w:top w:val="nil"/>
              <w:left w:val="nil"/>
              <w:bottom w:val="single" w:sz="4" w:space="0" w:color="auto"/>
              <w:right w:val="single" w:sz="4" w:space="0" w:color="auto"/>
              <w:tl2br w:val="single" w:sz="4" w:space="0" w:color="auto"/>
              <w:tr2bl w:val="single" w:sz="4" w:space="0" w:color="auto"/>
            </w:tcBorders>
            <w:shd w:val="clear" w:color="000000" w:fill="FFFFFF"/>
            <w:vAlign w:val="center"/>
            <w:hideMark/>
          </w:tcPr>
          <w:p w14:paraId="0F6B3C63" w14:textId="77777777" w:rsidR="002543AE" w:rsidRPr="009325D3" w:rsidRDefault="002543AE"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 </w:t>
            </w:r>
          </w:p>
        </w:tc>
        <w:tc>
          <w:tcPr>
            <w:tcW w:w="851" w:type="dxa"/>
            <w:tcBorders>
              <w:top w:val="nil"/>
              <w:left w:val="nil"/>
              <w:bottom w:val="single" w:sz="4" w:space="0" w:color="auto"/>
              <w:right w:val="single" w:sz="4" w:space="0" w:color="auto"/>
            </w:tcBorders>
            <w:shd w:val="clear" w:color="000000" w:fill="FFFFFF"/>
            <w:vAlign w:val="center"/>
            <w:hideMark/>
          </w:tcPr>
          <w:p w14:paraId="1FF85AFD" w14:textId="77777777" w:rsidR="002543AE" w:rsidRPr="009325D3" w:rsidRDefault="002543AE" w:rsidP="000B288C">
            <w:pPr>
              <w:spacing w:after="0" w:line="240" w:lineRule="auto"/>
              <w:jc w:val="center"/>
              <w:rPr>
                <w:rFonts w:ascii="Calibri" w:eastAsia="Times New Roman" w:hAnsi="Calibri" w:cs="Calibri"/>
                <w:lang w:eastAsia="fr-FR"/>
              </w:rPr>
            </w:pPr>
            <w:r>
              <w:rPr>
                <w:rFonts w:ascii="Calibri" w:eastAsia="Times New Roman" w:hAnsi="Calibri" w:cs="Calibri"/>
                <w:lang w:eastAsia="fr-FR"/>
              </w:rPr>
              <w:t>17 500</w:t>
            </w:r>
          </w:p>
        </w:tc>
        <w:tc>
          <w:tcPr>
            <w:tcW w:w="3260" w:type="dxa"/>
            <w:tcBorders>
              <w:top w:val="nil"/>
              <w:left w:val="nil"/>
              <w:bottom w:val="single" w:sz="4" w:space="0" w:color="auto"/>
              <w:right w:val="single" w:sz="4" w:space="0" w:color="auto"/>
            </w:tcBorders>
            <w:shd w:val="clear" w:color="000000" w:fill="FFFFFF"/>
            <w:vAlign w:val="center"/>
            <w:hideMark/>
          </w:tcPr>
          <w:p w14:paraId="15C75828" w14:textId="77777777" w:rsidR="002543AE" w:rsidRPr="009325D3" w:rsidRDefault="002543AE"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DPE et étude thermique, rapport d'audit énergétique, certificats (ISO 50 001 qui couvrent à minima 80% de la facture énergétique de l’entreprise. Si la structure a recours à un prestataire externe qui n’est pas qualifié par un organisme de qualification, demander les certificats ISO 14 001).</w:t>
            </w:r>
          </w:p>
        </w:tc>
      </w:tr>
      <w:tr w:rsidR="002543AE" w:rsidRPr="009325D3" w14:paraId="043F4009" w14:textId="77777777" w:rsidTr="000B288C">
        <w:trPr>
          <w:trHeight w:val="2975"/>
        </w:trPr>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F95DD0" w14:textId="77777777" w:rsidR="002543AE" w:rsidRPr="009325D3" w:rsidRDefault="002543AE" w:rsidP="000B288C">
            <w:pPr>
              <w:spacing w:after="0" w:line="240" w:lineRule="auto"/>
              <w:jc w:val="center"/>
              <w:rPr>
                <w:rFonts w:ascii="Calibri" w:eastAsia="Times New Roman" w:hAnsi="Calibri" w:cs="Calibri"/>
                <w:b/>
                <w:bCs/>
                <w:color w:val="70AD47"/>
                <w:lang w:eastAsia="fr-FR"/>
              </w:rPr>
            </w:pPr>
            <w:r w:rsidRPr="009325D3">
              <w:rPr>
                <w:rFonts w:ascii="Calibri" w:eastAsia="Times New Roman" w:hAnsi="Calibri" w:cs="Calibri"/>
                <w:b/>
                <w:bCs/>
                <w:color w:val="70AD47"/>
                <w:lang w:eastAsia="fr-FR"/>
              </w:rPr>
              <w:t>Résultat</w:t>
            </w:r>
          </w:p>
        </w:tc>
        <w:tc>
          <w:tcPr>
            <w:tcW w:w="954" w:type="dxa"/>
            <w:tcBorders>
              <w:top w:val="single" w:sz="4" w:space="0" w:color="auto"/>
              <w:left w:val="nil"/>
              <w:bottom w:val="single" w:sz="4" w:space="0" w:color="auto"/>
              <w:right w:val="single" w:sz="4" w:space="0" w:color="auto"/>
            </w:tcBorders>
            <w:shd w:val="clear" w:color="000000" w:fill="FFFFFF"/>
            <w:vAlign w:val="center"/>
            <w:hideMark/>
          </w:tcPr>
          <w:p w14:paraId="0D90C843" w14:textId="77777777" w:rsidR="002543AE" w:rsidRPr="009325D3" w:rsidRDefault="002543AE"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RCR29</w:t>
            </w:r>
          </w:p>
        </w:tc>
        <w:tc>
          <w:tcPr>
            <w:tcW w:w="3189" w:type="dxa"/>
            <w:tcBorders>
              <w:top w:val="single" w:sz="4" w:space="0" w:color="auto"/>
              <w:left w:val="nil"/>
              <w:bottom w:val="single" w:sz="4" w:space="0" w:color="auto"/>
              <w:right w:val="single" w:sz="4" w:space="0" w:color="auto"/>
            </w:tcBorders>
            <w:shd w:val="clear" w:color="000000" w:fill="FFFFFF"/>
            <w:vAlign w:val="center"/>
            <w:hideMark/>
          </w:tcPr>
          <w:p w14:paraId="065F61B3" w14:textId="77777777" w:rsidR="002543AE" w:rsidRPr="009325D3" w:rsidRDefault="002543AE"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Émissions estimées de gaz à effet de serre</w:t>
            </w:r>
          </w:p>
        </w:tc>
        <w:tc>
          <w:tcPr>
            <w:tcW w:w="992" w:type="dxa"/>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center"/>
            <w:hideMark/>
          </w:tcPr>
          <w:p w14:paraId="1433BBB7" w14:textId="77777777" w:rsidR="002543AE" w:rsidRPr="009325D3" w:rsidRDefault="002543AE"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1FB50AFD" w14:textId="77777777" w:rsidR="002543AE" w:rsidRPr="009325D3" w:rsidRDefault="002543AE" w:rsidP="000B288C">
            <w:pPr>
              <w:spacing w:after="0" w:line="240" w:lineRule="auto"/>
              <w:jc w:val="center"/>
              <w:rPr>
                <w:rFonts w:ascii="Calibri" w:eastAsia="Times New Roman" w:hAnsi="Calibri" w:cs="Calibri"/>
                <w:lang w:eastAsia="fr-FR"/>
              </w:rPr>
            </w:pPr>
            <w:r>
              <w:rPr>
                <w:rFonts w:ascii="Calibri" w:eastAsia="Times New Roman" w:hAnsi="Calibri" w:cs="Calibri"/>
                <w:lang w:eastAsia="fr-FR"/>
              </w:rPr>
              <w:t>4 000</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14:paraId="7F734587" w14:textId="77777777" w:rsidR="002543AE" w:rsidRPr="009325D3" w:rsidRDefault="002543AE"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DPE et étude thermique, rapport d'audit énergétique, certificats (ISO 50 001 qui couvrent à minima 80% de la facture énergétique de l’entreprise. Si la structure a recours à un prestataire externe qui n’est pas qualifié par un organisme de qualification, demander les certificats ISO 14 001</w:t>
            </w:r>
          </w:p>
        </w:tc>
      </w:tr>
    </w:tbl>
    <w:p w14:paraId="098853A4" w14:textId="77777777" w:rsidR="002543AE" w:rsidRPr="009325D3" w:rsidRDefault="002543AE" w:rsidP="002543AE">
      <w:pPr>
        <w:pStyle w:val="Sansinterligne"/>
        <w:jc w:val="both"/>
        <w:rPr>
          <w:rFonts w:ascii="Calibri" w:hAnsi="Calibri" w:cs="Calibri"/>
          <w:b/>
          <w:bCs/>
          <w:color w:val="FFFFFF" w:themeColor="background1"/>
          <w:sz w:val="28"/>
          <w:szCs w:val="28"/>
          <w:shd w:val="clear" w:color="auto" w:fill="7030A0"/>
        </w:rPr>
      </w:pPr>
    </w:p>
    <w:p w14:paraId="4DFD8129" w14:textId="77777777" w:rsidR="002543AE" w:rsidRPr="009325D3" w:rsidRDefault="002543AE" w:rsidP="002543AE">
      <w:pPr>
        <w:pStyle w:val="Sansinterligne"/>
        <w:shd w:val="clear" w:color="auto" w:fill="E2CFF1"/>
        <w:jc w:val="both"/>
        <w:rPr>
          <w:rFonts w:ascii="Calibri" w:hAnsi="Calibri" w:cs="Calibri"/>
          <w:b/>
          <w:bCs/>
          <w:sz w:val="28"/>
          <w:szCs w:val="28"/>
        </w:rPr>
      </w:pPr>
      <w:proofErr w:type="gramStart"/>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Cibles</w:t>
      </w:r>
      <w:proofErr w:type="gramEnd"/>
      <w:r w:rsidRPr="009325D3">
        <w:rPr>
          <w:rFonts w:ascii="Calibri" w:hAnsi="Calibri" w:cs="Calibri"/>
          <w:b/>
          <w:bCs/>
          <w:color w:val="002060"/>
          <w:sz w:val="28"/>
          <w:szCs w:val="28"/>
        </w:rPr>
        <w:t xml:space="preserve"> financières à atteindre sur l’action</w:t>
      </w:r>
    </w:p>
    <w:p w14:paraId="1150DFC8" w14:textId="77777777" w:rsidR="002543AE" w:rsidRPr="009325D3" w:rsidRDefault="002543AE" w:rsidP="002543AE">
      <w:pPr>
        <w:pStyle w:val="Sansinterligne"/>
        <w:jc w:val="both"/>
        <w:rPr>
          <w:rFonts w:ascii="Calibri" w:hAnsi="Calibri" w:cs="Calibri"/>
        </w:rPr>
      </w:pPr>
    </w:p>
    <w:p w14:paraId="66A5C5FC" w14:textId="77777777" w:rsidR="002543AE" w:rsidRDefault="002543AE" w:rsidP="002543AE">
      <w:pPr>
        <w:pStyle w:val="Sansinterligne"/>
        <w:jc w:val="both"/>
        <w:rPr>
          <w:rFonts w:ascii="Calibri" w:hAnsi="Calibri" w:cs="Calibri"/>
        </w:rPr>
      </w:pPr>
      <w:r w:rsidRPr="009325D3">
        <w:rPr>
          <w:rFonts w:ascii="Calibri" w:hAnsi="Calibri" w:cs="Calibri"/>
          <w:b/>
          <w:bCs/>
        </w:rPr>
        <w:t>10 000 000 €</w:t>
      </w:r>
    </w:p>
    <w:p w14:paraId="00A93595" w14:textId="77777777" w:rsidR="002543AE" w:rsidRPr="00D5478C" w:rsidRDefault="002543AE" w:rsidP="002543AE">
      <w:pPr>
        <w:pStyle w:val="Sansinterligne"/>
        <w:jc w:val="both"/>
        <w:rPr>
          <w:rFonts w:ascii="Calibri" w:hAnsi="Calibri" w:cs="Calibri"/>
          <w:b/>
          <w:bCs/>
        </w:rPr>
      </w:pPr>
    </w:p>
    <w:p w14:paraId="76795138" w14:textId="77777777" w:rsidR="002543AE" w:rsidRPr="009325D3" w:rsidRDefault="002543AE" w:rsidP="002543AE">
      <w:pPr>
        <w:pStyle w:val="Sansinterligne"/>
        <w:shd w:val="clear" w:color="auto" w:fill="E2CFF1"/>
        <w:jc w:val="both"/>
        <w:rPr>
          <w:rFonts w:ascii="Calibri" w:hAnsi="Calibri" w:cs="Calibri"/>
          <w:b/>
          <w:bCs/>
          <w:sz w:val="28"/>
          <w:szCs w:val="28"/>
        </w:rPr>
      </w:pPr>
      <w:proofErr w:type="gramStart"/>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Instruments</w:t>
      </w:r>
      <w:proofErr w:type="gramEnd"/>
      <w:r w:rsidRPr="009325D3">
        <w:rPr>
          <w:rFonts w:ascii="Calibri" w:hAnsi="Calibri" w:cs="Calibri"/>
          <w:b/>
          <w:bCs/>
          <w:color w:val="002060"/>
          <w:sz w:val="28"/>
          <w:szCs w:val="28"/>
        </w:rPr>
        <w:t xml:space="preserve"> financiers applicables</w:t>
      </w:r>
    </w:p>
    <w:p w14:paraId="272DC51C" w14:textId="77777777" w:rsidR="002543AE" w:rsidRPr="009325D3" w:rsidRDefault="002543AE" w:rsidP="002543AE">
      <w:pPr>
        <w:pStyle w:val="Sansinterligne"/>
        <w:jc w:val="both"/>
        <w:rPr>
          <w:rFonts w:ascii="Calibri" w:hAnsi="Calibri" w:cs="Calibri"/>
        </w:rPr>
      </w:pPr>
    </w:p>
    <w:tbl>
      <w:tblPr>
        <w:tblStyle w:val="Grilledutableau"/>
        <w:tblW w:w="10490" w:type="dxa"/>
        <w:tblBorders>
          <w:top w:val="none" w:sz="0" w:space="0" w:color="auto"/>
          <w:left w:val="none" w:sz="0" w:space="0" w:color="auto"/>
        </w:tblBorders>
        <w:tblLook w:val="04A0" w:firstRow="1" w:lastRow="0" w:firstColumn="1" w:lastColumn="0" w:noHBand="0" w:noVBand="1"/>
      </w:tblPr>
      <w:tblGrid>
        <w:gridCol w:w="9067"/>
        <w:gridCol w:w="1423"/>
      </w:tblGrid>
      <w:tr w:rsidR="002543AE" w:rsidRPr="009325D3" w14:paraId="4D51CEBA" w14:textId="77777777" w:rsidTr="000B288C">
        <w:tc>
          <w:tcPr>
            <w:tcW w:w="9067" w:type="dxa"/>
            <w:tcBorders>
              <w:bottom w:val="single" w:sz="4" w:space="0" w:color="auto"/>
            </w:tcBorders>
            <w:vAlign w:val="center"/>
          </w:tcPr>
          <w:p w14:paraId="21EF9A9E" w14:textId="77777777" w:rsidR="002543AE" w:rsidRPr="009325D3" w:rsidRDefault="002543AE" w:rsidP="000B288C">
            <w:pPr>
              <w:pStyle w:val="Sansinterligne"/>
              <w:jc w:val="center"/>
              <w:rPr>
                <w:rFonts w:ascii="Calibri" w:hAnsi="Calibri" w:cs="Calibri"/>
              </w:rPr>
            </w:pPr>
          </w:p>
        </w:tc>
        <w:tc>
          <w:tcPr>
            <w:tcW w:w="1423" w:type="dxa"/>
            <w:tcBorders>
              <w:top w:val="single" w:sz="4" w:space="0" w:color="auto"/>
            </w:tcBorders>
            <w:vAlign w:val="center"/>
          </w:tcPr>
          <w:p w14:paraId="000B51E8" w14:textId="77777777" w:rsidR="002543AE" w:rsidRPr="009325D3" w:rsidRDefault="002543AE" w:rsidP="000B288C">
            <w:pPr>
              <w:pStyle w:val="Sansinterligne"/>
              <w:jc w:val="center"/>
              <w:rPr>
                <w:rFonts w:ascii="Calibri" w:hAnsi="Calibri" w:cs="Calibri"/>
                <w:b/>
                <w:bCs/>
              </w:rPr>
            </w:pPr>
            <w:r w:rsidRPr="009325D3">
              <w:rPr>
                <w:rFonts w:ascii="Calibri" w:hAnsi="Calibri" w:cs="Calibri"/>
                <w:b/>
                <w:bCs/>
                <w:color w:val="002060"/>
              </w:rPr>
              <w:t>Mobilisable sur l’action</w:t>
            </w:r>
          </w:p>
        </w:tc>
      </w:tr>
      <w:tr w:rsidR="002543AE" w:rsidRPr="009325D3" w14:paraId="2FCB503D" w14:textId="77777777" w:rsidTr="000B288C">
        <w:tc>
          <w:tcPr>
            <w:tcW w:w="9067" w:type="dxa"/>
            <w:tcBorders>
              <w:top w:val="single" w:sz="4" w:space="0" w:color="auto"/>
              <w:left w:val="single" w:sz="4" w:space="0" w:color="auto"/>
            </w:tcBorders>
            <w:vAlign w:val="center"/>
          </w:tcPr>
          <w:p w14:paraId="56749E2C" w14:textId="77777777" w:rsidR="002543AE" w:rsidRPr="009325D3" w:rsidRDefault="002543AE" w:rsidP="000B288C">
            <w:pPr>
              <w:pStyle w:val="Sansinterligne"/>
              <w:rPr>
                <w:rFonts w:ascii="Calibri" w:hAnsi="Calibri" w:cs="Calibri"/>
              </w:rPr>
            </w:pPr>
            <w:r w:rsidRPr="009325D3">
              <w:rPr>
                <w:rFonts w:ascii="Calibri" w:hAnsi="Calibri" w:cs="Calibri"/>
              </w:rPr>
              <w:t>1 – Subvention non remboursable</w:t>
            </w:r>
          </w:p>
        </w:tc>
        <w:tc>
          <w:tcPr>
            <w:tcW w:w="1423" w:type="dxa"/>
            <w:vAlign w:val="center"/>
          </w:tcPr>
          <w:p w14:paraId="52E4D4FA" w14:textId="77777777" w:rsidR="002543AE" w:rsidRPr="009325D3" w:rsidRDefault="002543AE"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53A91B44" wp14:editId="1987D4C0">
                  <wp:extent cx="262393" cy="262393"/>
                  <wp:effectExtent l="0" t="0" r="4445" b="4445"/>
                  <wp:docPr id="402" name="Picture 402"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66745" cy="266745"/>
                          </a:xfrm>
                          <a:prstGeom prst="rect">
                            <a:avLst/>
                          </a:prstGeom>
                        </pic:spPr>
                      </pic:pic>
                    </a:graphicData>
                  </a:graphic>
                </wp:inline>
              </w:drawing>
            </w:r>
          </w:p>
        </w:tc>
      </w:tr>
      <w:tr w:rsidR="002543AE" w:rsidRPr="009325D3" w14:paraId="0FFE6EF1" w14:textId="77777777" w:rsidTr="000B288C">
        <w:tc>
          <w:tcPr>
            <w:tcW w:w="9067" w:type="dxa"/>
            <w:tcBorders>
              <w:top w:val="single" w:sz="4" w:space="0" w:color="auto"/>
              <w:left w:val="single" w:sz="4" w:space="0" w:color="auto"/>
            </w:tcBorders>
            <w:vAlign w:val="center"/>
          </w:tcPr>
          <w:p w14:paraId="25D210B3" w14:textId="77777777" w:rsidR="002543AE" w:rsidRPr="009325D3" w:rsidRDefault="002543AE" w:rsidP="000B288C">
            <w:pPr>
              <w:pStyle w:val="Sansinterligne"/>
              <w:rPr>
                <w:rFonts w:ascii="Calibri" w:hAnsi="Calibri" w:cs="Calibri"/>
              </w:rPr>
            </w:pPr>
            <w:r w:rsidRPr="009325D3">
              <w:rPr>
                <w:rFonts w:ascii="Calibri" w:hAnsi="Calibri" w:cs="Calibri"/>
              </w:rPr>
              <w:t>2 – Subvention remboursable</w:t>
            </w:r>
          </w:p>
        </w:tc>
        <w:tc>
          <w:tcPr>
            <w:tcW w:w="1423" w:type="dxa"/>
            <w:vAlign w:val="center"/>
          </w:tcPr>
          <w:p w14:paraId="06D76305" w14:textId="77777777" w:rsidR="002543AE" w:rsidRPr="009325D3" w:rsidRDefault="002543AE"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0AF98373" wp14:editId="21348103">
                  <wp:extent cx="230588" cy="230588"/>
                  <wp:effectExtent l="0" t="0" r="0" b="0"/>
                  <wp:docPr id="403" name="Picture 403"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2543AE" w:rsidRPr="009325D3" w14:paraId="557C53A3" w14:textId="77777777" w:rsidTr="000B288C">
        <w:tc>
          <w:tcPr>
            <w:tcW w:w="9067" w:type="dxa"/>
            <w:tcBorders>
              <w:top w:val="single" w:sz="4" w:space="0" w:color="auto"/>
              <w:left w:val="single" w:sz="4" w:space="0" w:color="auto"/>
            </w:tcBorders>
            <w:vAlign w:val="center"/>
          </w:tcPr>
          <w:p w14:paraId="2EF2C8E7" w14:textId="77777777" w:rsidR="002543AE" w:rsidRPr="009325D3" w:rsidRDefault="002543AE" w:rsidP="000B288C">
            <w:pPr>
              <w:pStyle w:val="Sansinterligne"/>
              <w:rPr>
                <w:rFonts w:ascii="Calibri" w:hAnsi="Calibri" w:cs="Calibri"/>
              </w:rPr>
            </w:pPr>
            <w:r w:rsidRPr="009325D3">
              <w:rPr>
                <w:rFonts w:ascii="Calibri" w:hAnsi="Calibri" w:cs="Calibri"/>
              </w:rPr>
              <w:t>3 – Soutien par le biais d’instruments financiers : capital risque et de fonds propres ou équivalent</w:t>
            </w:r>
          </w:p>
        </w:tc>
        <w:tc>
          <w:tcPr>
            <w:tcW w:w="1423" w:type="dxa"/>
            <w:vAlign w:val="center"/>
          </w:tcPr>
          <w:p w14:paraId="331205FC" w14:textId="77777777" w:rsidR="002543AE" w:rsidRPr="009325D3" w:rsidRDefault="002543AE"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76460656" wp14:editId="776DFE8F">
                  <wp:extent cx="230588" cy="230588"/>
                  <wp:effectExtent l="0" t="0" r="0" b="0"/>
                  <wp:docPr id="404" name="Picture 404"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2543AE" w:rsidRPr="009325D3" w14:paraId="3E05E326" w14:textId="77777777" w:rsidTr="000B288C">
        <w:tc>
          <w:tcPr>
            <w:tcW w:w="9067" w:type="dxa"/>
            <w:tcBorders>
              <w:top w:val="single" w:sz="4" w:space="0" w:color="auto"/>
              <w:left w:val="single" w:sz="4" w:space="0" w:color="auto"/>
            </w:tcBorders>
            <w:vAlign w:val="center"/>
          </w:tcPr>
          <w:p w14:paraId="1DA16BCF" w14:textId="77777777" w:rsidR="002543AE" w:rsidRPr="009325D3" w:rsidRDefault="002543AE" w:rsidP="000B288C">
            <w:pPr>
              <w:pStyle w:val="Sansinterligne"/>
              <w:rPr>
                <w:rFonts w:ascii="Calibri" w:hAnsi="Calibri" w:cs="Calibri"/>
              </w:rPr>
            </w:pPr>
            <w:r w:rsidRPr="009325D3">
              <w:rPr>
                <w:rFonts w:ascii="Calibri" w:hAnsi="Calibri" w:cs="Calibri"/>
              </w:rPr>
              <w:t>4 – Soutien par le biais d’instruments financiers : prêt ou équivalent</w:t>
            </w:r>
          </w:p>
        </w:tc>
        <w:tc>
          <w:tcPr>
            <w:tcW w:w="1423" w:type="dxa"/>
            <w:vAlign w:val="center"/>
          </w:tcPr>
          <w:p w14:paraId="54B1A4A3" w14:textId="77777777" w:rsidR="002543AE" w:rsidRPr="009325D3" w:rsidRDefault="002543AE"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51CBB4C0" wp14:editId="0EE20CE2">
                  <wp:extent cx="230588" cy="230588"/>
                  <wp:effectExtent l="0" t="0" r="0" b="0"/>
                  <wp:docPr id="405" name="Picture 405"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2543AE" w:rsidRPr="009325D3" w14:paraId="382948C7" w14:textId="77777777" w:rsidTr="000B288C">
        <w:tc>
          <w:tcPr>
            <w:tcW w:w="9067" w:type="dxa"/>
            <w:tcBorders>
              <w:top w:val="single" w:sz="4" w:space="0" w:color="auto"/>
              <w:left w:val="single" w:sz="4" w:space="0" w:color="auto"/>
            </w:tcBorders>
            <w:vAlign w:val="center"/>
          </w:tcPr>
          <w:p w14:paraId="02E7EBCB" w14:textId="77777777" w:rsidR="002543AE" w:rsidRPr="009325D3" w:rsidRDefault="002543AE" w:rsidP="000B288C">
            <w:pPr>
              <w:pStyle w:val="Sansinterligne"/>
              <w:rPr>
                <w:rFonts w:ascii="Calibri" w:hAnsi="Calibri" w:cs="Calibri"/>
              </w:rPr>
            </w:pPr>
            <w:r w:rsidRPr="009325D3">
              <w:rPr>
                <w:rFonts w:ascii="Calibri" w:hAnsi="Calibri" w:cs="Calibri"/>
              </w:rPr>
              <w:t>5 – Soutien par le biais d’instruments financiers : garantie ou équivalent</w:t>
            </w:r>
          </w:p>
        </w:tc>
        <w:tc>
          <w:tcPr>
            <w:tcW w:w="1423" w:type="dxa"/>
            <w:tcBorders>
              <w:top w:val="single" w:sz="4" w:space="0" w:color="auto"/>
            </w:tcBorders>
            <w:vAlign w:val="center"/>
          </w:tcPr>
          <w:p w14:paraId="164D8D0F" w14:textId="77777777" w:rsidR="002543AE" w:rsidRPr="009325D3" w:rsidRDefault="002543AE"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1114F97E" wp14:editId="6CB423DF">
                  <wp:extent cx="230588" cy="230588"/>
                  <wp:effectExtent l="0" t="0" r="0" b="0"/>
                  <wp:docPr id="215" name="Picture 215"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2543AE" w:rsidRPr="009325D3" w14:paraId="1DD8D9BB" w14:textId="77777777" w:rsidTr="000B288C">
        <w:tc>
          <w:tcPr>
            <w:tcW w:w="9067" w:type="dxa"/>
            <w:tcBorders>
              <w:top w:val="single" w:sz="4" w:space="0" w:color="auto"/>
              <w:left w:val="single" w:sz="4" w:space="0" w:color="auto"/>
            </w:tcBorders>
            <w:vAlign w:val="center"/>
          </w:tcPr>
          <w:p w14:paraId="22D9B9FC" w14:textId="77777777" w:rsidR="002543AE" w:rsidRPr="009325D3" w:rsidRDefault="002543AE" w:rsidP="000B288C">
            <w:pPr>
              <w:pStyle w:val="Sansinterligne"/>
              <w:rPr>
                <w:rFonts w:ascii="Calibri" w:hAnsi="Calibri" w:cs="Calibri"/>
              </w:rPr>
            </w:pPr>
            <w:r w:rsidRPr="009325D3">
              <w:rPr>
                <w:rFonts w:ascii="Calibri" w:hAnsi="Calibri" w:cs="Calibri"/>
              </w:rPr>
              <w:t>6 – Soutien par le biais d’instruments financiers : bonifications d’intérêt, contributions aux primes de garantie, soutien technique ou équivalent</w:t>
            </w:r>
          </w:p>
        </w:tc>
        <w:tc>
          <w:tcPr>
            <w:tcW w:w="1423" w:type="dxa"/>
            <w:vAlign w:val="center"/>
          </w:tcPr>
          <w:p w14:paraId="15C0BB29" w14:textId="77777777" w:rsidR="002543AE" w:rsidRPr="009325D3" w:rsidRDefault="002543AE"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55D11EB1" wp14:editId="52934FBB">
                  <wp:extent cx="230588" cy="230588"/>
                  <wp:effectExtent l="0" t="0" r="0" b="0"/>
                  <wp:docPr id="216" name="Picture 216"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bl>
    <w:p w14:paraId="720BA78F" w14:textId="77777777" w:rsidR="002543AE" w:rsidRPr="009325D3" w:rsidRDefault="002543AE" w:rsidP="002543AE">
      <w:pPr>
        <w:pStyle w:val="Sansinterligne"/>
        <w:jc w:val="both"/>
        <w:rPr>
          <w:rFonts w:ascii="Calibri" w:hAnsi="Calibri" w:cs="Calibri"/>
        </w:rPr>
      </w:pPr>
    </w:p>
    <w:p w14:paraId="44281302" w14:textId="77777777" w:rsidR="002543AE" w:rsidRPr="009325D3" w:rsidRDefault="002543AE" w:rsidP="002543AE">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lastRenderedPageBreak/>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Partie réservée à l’administration</w:t>
      </w:r>
    </w:p>
    <w:p w14:paraId="506E0985" w14:textId="77777777" w:rsidR="002543AE" w:rsidRPr="009325D3" w:rsidRDefault="002543AE" w:rsidP="002543AE">
      <w:pPr>
        <w:pStyle w:val="Sansinterligne"/>
        <w:jc w:val="both"/>
        <w:rPr>
          <w:rFonts w:ascii="Calibri" w:hAnsi="Calibri" w:cs="Calibri"/>
        </w:rPr>
      </w:pPr>
    </w:p>
    <w:p w14:paraId="28700C55" w14:textId="77777777" w:rsidR="002543AE" w:rsidRPr="009325D3" w:rsidRDefault="002543AE" w:rsidP="002543AE">
      <w:pPr>
        <w:pStyle w:val="Sansinterligne"/>
        <w:jc w:val="both"/>
        <w:rPr>
          <w:rFonts w:ascii="Calibri" w:hAnsi="Calibri" w:cs="Calibri"/>
        </w:rPr>
      </w:pPr>
      <w:r w:rsidRPr="009325D3">
        <w:rPr>
          <w:rFonts w:ascii="Calibri" w:hAnsi="Calibri" w:cs="Calibri"/>
          <w:b/>
          <w:bCs/>
          <w:color w:val="002060"/>
        </w:rPr>
        <w:t>Service instructeur :</w:t>
      </w:r>
      <w:r w:rsidRPr="009325D3">
        <w:rPr>
          <w:rFonts w:ascii="Calibri" w:hAnsi="Calibri" w:cs="Calibri"/>
        </w:rPr>
        <w:t xml:space="preserve"> service PO FEDER-FSE – Direction Europe et International – Conseil régional Centre-Val de Loire</w:t>
      </w:r>
    </w:p>
    <w:p w14:paraId="6D95EAA0" w14:textId="77777777" w:rsidR="002543AE" w:rsidRPr="009325D3" w:rsidRDefault="002543AE" w:rsidP="002543AE">
      <w:pPr>
        <w:pStyle w:val="Sansinterligne"/>
        <w:jc w:val="both"/>
        <w:rPr>
          <w:rFonts w:ascii="Calibri" w:hAnsi="Calibri" w:cs="Calibri"/>
          <w:b/>
          <w:bCs/>
          <w:color w:val="002060"/>
        </w:rPr>
      </w:pPr>
    </w:p>
    <w:p w14:paraId="2B56DC7C" w14:textId="77777777" w:rsidR="002543AE" w:rsidRPr="009325D3" w:rsidRDefault="002543AE" w:rsidP="002543AE">
      <w:pPr>
        <w:pStyle w:val="Sansinterligne"/>
        <w:jc w:val="both"/>
        <w:rPr>
          <w:rFonts w:ascii="Calibri" w:hAnsi="Calibri" w:cs="Calibri"/>
          <w:b/>
          <w:bCs/>
        </w:rPr>
      </w:pPr>
      <w:r w:rsidRPr="009325D3">
        <w:rPr>
          <w:rFonts w:ascii="Calibri" w:hAnsi="Calibri" w:cs="Calibri"/>
          <w:b/>
          <w:bCs/>
          <w:color w:val="002060"/>
        </w:rPr>
        <w:t>Services et organismes consultés pour avis :</w:t>
      </w:r>
      <w:r w:rsidRPr="009325D3">
        <w:rPr>
          <w:rFonts w:ascii="Calibri" w:hAnsi="Calibri" w:cs="Calibri"/>
          <w:b/>
          <w:bCs/>
        </w:rPr>
        <w:t xml:space="preserve"> </w:t>
      </w:r>
    </w:p>
    <w:p w14:paraId="3E554B4D" w14:textId="77777777" w:rsidR="002543AE" w:rsidRDefault="002543AE" w:rsidP="002543AE">
      <w:pPr>
        <w:pStyle w:val="Sansinterligne"/>
        <w:numPr>
          <w:ilvl w:val="0"/>
          <w:numId w:val="1"/>
        </w:numPr>
        <w:jc w:val="both"/>
        <w:rPr>
          <w:rFonts w:ascii="Calibri" w:hAnsi="Calibri" w:cs="Calibri"/>
        </w:rPr>
      </w:pPr>
      <w:r w:rsidRPr="009325D3">
        <w:rPr>
          <w:rFonts w:ascii="Calibri" w:hAnsi="Calibri" w:cs="Calibri"/>
        </w:rPr>
        <w:t>Direction de l’Environnement et de la Transition Energétique (DETE) – Conseil régional Centre-Val de Loire</w:t>
      </w:r>
    </w:p>
    <w:p w14:paraId="6936A309" w14:textId="77777777" w:rsidR="002543AE" w:rsidRDefault="002543AE" w:rsidP="002543AE">
      <w:pPr>
        <w:pStyle w:val="Sansinterligne"/>
        <w:numPr>
          <w:ilvl w:val="0"/>
          <w:numId w:val="1"/>
        </w:numPr>
        <w:jc w:val="both"/>
        <w:rPr>
          <w:rFonts w:ascii="Calibri" w:hAnsi="Calibri" w:cs="Calibri"/>
        </w:rPr>
      </w:pPr>
      <w:r>
        <w:rPr>
          <w:rFonts w:ascii="Calibri" w:hAnsi="Calibri" w:cs="Calibri"/>
        </w:rPr>
        <w:t>Direction de l’Aménagement du Territoire (DAT) – Conseil Régional Centre-Val de Loire</w:t>
      </w:r>
    </w:p>
    <w:p w14:paraId="701976D8" w14:textId="77777777" w:rsidR="002543AE" w:rsidRPr="00C97F92" w:rsidRDefault="002543AE" w:rsidP="002543AE">
      <w:pPr>
        <w:pStyle w:val="Sansinterligne"/>
        <w:ind w:left="720"/>
        <w:jc w:val="both"/>
        <w:rPr>
          <w:rFonts w:ascii="Calibri" w:hAnsi="Calibri" w:cs="Calibri"/>
        </w:rPr>
      </w:pPr>
    </w:p>
    <w:p w14:paraId="1BF12FDC" w14:textId="77777777" w:rsidR="002543AE" w:rsidRPr="009325D3" w:rsidRDefault="002543AE" w:rsidP="002543AE">
      <w:pPr>
        <w:pStyle w:val="Sansinterligne"/>
        <w:jc w:val="both"/>
        <w:rPr>
          <w:rFonts w:ascii="Calibri" w:hAnsi="Calibri" w:cs="Calibri"/>
        </w:rPr>
      </w:pPr>
      <w:r w:rsidRPr="009325D3">
        <w:rPr>
          <w:rFonts w:ascii="Calibri" w:hAnsi="Calibri" w:cs="Calibri"/>
          <w:b/>
          <w:bCs/>
          <w:color w:val="002060"/>
        </w:rPr>
        <w:t>Organismes à consulter pour information :</w:t>
      </w:r>
      <w:r w:rsidRPr="009325D3">
        <w:rPr>
          <w:rFonts w:ascii="Calibri" w:hAnsi="Calibri" w:cs="Calibri"/>
          <w:color w:val="002060"/>
        </w:rPr>
        <w:t xml:space="preserve"> </w:t>
      </w:r>
      <w:r w:rsidRPr="009325D3">
        <w:rPr>
          <w:rFonts w:ascii="Calibri" w:hAnsi="Calibri" w:cs="Calibri"/>
        </w:rPr>
        <w:t>Sans objet</w:t>
      </w:r>
    </w:p>
    <w:p w14:paraId="0EC5DA46" w14:textId="77777777" w:rsidR="002543AE" w:rsidRPr="009325D3" w:rsidRDefault="002543AE" w:rsidP="002543AE">
      <w:pPr>
        <w:pStyle w:val="Sansinterligne"/>
        <w:jc w:val="both"/>
        <w:rPr>
          <w:rFonts w:ascii="Calibri" w:hAnsi="Calibri" w:cs="Calibri"/>
        </w:rPr>
      </w:pPr>
    </w:p>
    <w:p w14:paraId="5753709E" w14:textId="77777777" w:rsidR="002543AE" w:rsidRPr="009325D3" w:rsidRDefault="002543AE" w:rsidP="002543AE">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Catégories d’intervention</w:t>
      </w:r>
    </w:p>
    <w:p w14:paraId="3714384A" w14:textId="77777777" w:rsidR="002543AE" w:rsidRPr="009325D3" w:rsidRDefault="002543AE" w:rsidP="002543AE">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256"/>
        <w:gridCol w:w="7229"/>
      </w:tblGrid>
      <w:tr w:rsidR="002543AE" w:rsidRPr="009325D3" w14:paraId="462D5AA1" w14:textId="77777777" w:rsidTr="000B288C">
        <w:tc>
          <w:tcPr>
            <w:tcW w:w="3256" w:type="dxa"/>
            <w:vAlign w:val="center"/>
          </w:tcPr>
          <w:p w14:paraId="1DC02F06" w14:textId="77777777" w:rsidR="002543AE" w:rsidRPr="009325D3" w:rsidRDefault="002543AE"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Domaine d’intervention</w:t>
            </w:r>
          </w:p>
        </w:tc>
        <w:tc>
          <w:tcPr>
            <w:tcW w:w="7229" w:type="dxa"/>
            <w:vAlign w:val="center"/>
          </w:tcPr>
          <w:p w14:paraId="70D8BF3C" w14:textId="77777777" w:rsidR="002543AE" w:rsidRPr="009325D3" w:rsidRDefault="002543AE" w:rsidP="000B288C">
            <w:pPr>
              <w:pStyle w:val="Sansinterligne"/>
              <w:rPr>
                <w:rFonts w:ascii="Calibri" w:hAnsi="Calibri" w:cs="Calibri"/>
                <w:sz w:val="20"/>
                <w:szCs w:val="20"/>
              </w:rPr>
            </w:pPr>
            <w:r w:rsidRPr="009325D3">
              <w:rPr>
                <w:rFonts w:ascii="Calibri" w:hAnsi="Calibri" w:cs="Calibri"/>
                <w:sz w:val="20"/>
                <w:szCs w:val="20"/>
              </w:rPr>
              <w:t>044 Rénovation ou mesures d'efficacité énergétique dans les infrastructures publiques, projets de démonstration et mesures de soutien</w:t>
            </w:r>
          </w:p>
        </w:tc>
      </w:tr>
      <w:tr w:rsidR="002543AE" w:rsidRPr="009325D3" w14:paraId="600E5325" w14:textId="77777777" w:rsidTr="000B288C">
        <w:tc>
          <w:tcPr>
            <w:tcW w:w="3256" w:type="dxa"/>
            <w:vAlign w:val="center"/>
          </w:tcPr>
          <w:p w14:paraId="54FAB9D0" w14:textId="77777777" w:rsidR="002543AE" w:rsidRPr="009325D3" w:rsidRDefault="002543AE"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Forme de financement</w:t>
            </w:r>
          </w:p>
        </w:tc>
        <w:tc>
          <w:tcPr>
            <w:tcW w:w="7229" w:type="dxa"/>
            <w:vAlign w:val="center"/>
          </w:tcPr>
          <w:p w14:paraId="31B74CE9" w14:textId="77777777" w:rsidR="002543AE" w:rsidRPr="009325D3" w:rsidRDefault="002543AE" w:rsidP="000B288C">
            <w:pPr>
              <w:pStyle w:val="Sansinterligne"/>
              <w:rPr>
                <w:rFonts w:ascii="Calibri" w:hAnsi="Calibri" w:cs="Calibri"/>
                <w:sz w:val="20"/>
                <w:szCs w:val="20"/>
              </w:rPr>
            </w:pPr>
            <w:r w:rsidRPr="009325D3">
              <w:rPr>
                <w:rFonts w:ascii="Calibri" w:hAnsi="Calibri" w:cs="Calibri"/>
                <w:sz w:val="20"/>
                <w:szCs w:val="20"/>
              </w:rPr>
              <w:t>01 Subvention</w:t>
            </w:r>
          </w:p>
        </w:tc>
      </w:tr>
      <w:tr w:rsidR="002543AE" w:rsidRPr="009325D3" w14:paraId="7CFA39ED" w14:textId="77777777" w:rsidTr="000B288C">
        <w:tc>
          <w:tcPr>
            <w:tcW w:w="3256" w:type="dxa"/>
            <w:vAlign w:val="center"/>
          </w:tcPr>
          <w:p w14:paraId="20989DBE" w14:textId="77777777" w:rsidR="002543AE" w:rsidRPr="009325D3" w:rsidRDefault="002543AE"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Mécanisme d’application territorial et approche territoriale</w:t>
            </w:r>
          </w:p>
        </w:tc>
        <w:tc>
          <w:tcPr>
            <w:tcW w:w="7229" w:type="dxa"/>
            <w:vAlign w:val="center"/>
          </w:tcPr>
          <w:p w14:paraId="19E839B3" w14:textId="77777777" w:rsidR="002543AE" w:rsidRPr="009325D3" w:rsidRDefault="002543AE" w:rsidP="000B288C">
            <w:pPr>
              <w:pStyle w:val="Sansinterligne"/>
              <w:rPr>
                <w:rFonts w:ascii="Calibri" w:hAnsi="Calibri" w:cs="Calibri"/>
                <w:sz w:val="20"/>
                <w:szCs w:val="20"/>
              </w:rPr>
            </w:pPr>
            <w:r w:rsidRPr="009325D3">
              <w:rPr>
                <w:rFonts w:ascii="Calibri" w:hAnsi="Calibri" w:cs="Calibri"/>
                <w:sz w:val="20"/>
                <w:szCs w:val="20"/>
              </w:rPr>
              <w:t>33 Autres approches - Pas de ciblage géographique</w:t>
            </w:r>
          </w:p>
        </w:tc>
      </w:tr>
      <w:tr w:rsidR="002543AE" w:rsidRPr="009325D3" w14:paraId="17A078BC" w14:textId="77777777" w:rsidTr="000B288C">
        <w:tc>
          <w:tcPr>
            <w:tcW w:w="3256" w:type="dxa"/>
            <w:vAlign w:val="center"/>
          </w:tcPr>
          <w:p w14:paraId="268D3841" w14:textId="77777777" w:rsidR="002543AE" w:rsidRPr="009325D3" w:rsidRDefault="002543AE"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Egalité entre les hommes et les femmes</w:t>
            </w:r>
          </w:p>
        </w:tc>
        <w:tc>
          <w:tcPr>
            <w:tcW w:w="7229" w:type="dxa"/>
            <w:vAlign w:val="center"/>
          </w:tcPr>
          <w:p w14:paraId="12B3D288" w14:textId="77777777" w:rsidR="002543AE" w:rsidRPr="009325D3" w:rsidRDefault="002543AE" w:rsidP="000B288C">
            <w:pPr>
              <w:pStyle w:val="Sansinterligne"/>
              <w:rPr>
                <w:rFonts w:ascii="Calibri" w:hAnsi="Calibri" w:cs="Calibri"/>
                <w:sz w:val="20"/>
                <w:szCs w:val="20"/>
              </w:rPr>
            </w:pPr>
            <w:r w:rsidRPr="009325D3">
              <w:rPr>
                <w:rFonts w:ascii="Calibri" w:hAnsi="Calibri" w:cs="Calibri"/>
                <w:sz w:val="20"/>
                <w:szCs w:val="20"/>
              </w:rPr>
              <w:t>03 Neutralité du point de vue de l’égalité entre les hommes et les femmes</w:t>
            </w:r>
          </w:p>
        </w:tc>
      </w:tr>
    </w:tbl>
    <w:p w14:paraId="02448929" w14:textId="77777777" w:rsidR="002543AE" w:rsidRPr="009325D3" w:rsidRDefault="002543AE" w:rsidP="002543AE">
      <w:pPr>
        <w:pStyle w:val="Sansinterligne"/>
        <w:jc w:val="both"/>
        <w:rPr>
          <w:rFonts w:ascii="Calibri" w:hAnsi="Calibri" w:cs="Calibri"/>
        </w:rPr>
      </w:pPr>
    </w:p>
    <w:p w14:paraId="1A4E9A9A" w14:textId="77777777" w:rsidR="002543AE" w:rsidRPr="009325D3" w:rsidRDefault="002543AE" w:rsidP="002543AE">
      <w:pPr>
        <w:pStyle w:val="Sansinterligne"/>
        <w:shd w:val="clear" w:color="auto" w:fill="B7ECFF"/>
        <w:jc w:val="both"/>
        <w:rPr>
          <w:rFonts w:ascii="Calibri" w:hAnsi="Calibri" w:cs="Calibri"/>
          <w:b/>
          <w:bCs/>
          <w:sz w:val="28"/>
          <w:szCs w:val="28"/>
        </w:rPr>
      </w:pPr>
      <w:proofErr w:type="gramStart"/>
      <w:r w:rsidRPr="009325D3">
        <w:rPr>
          <w:rFonts w:ascii="Calibri" w:hAnsi="Calibri" w:cs="Calibri"/>
          <w:b/>
          <w:bCs/>
          <w:color w:val="FFFFFF" w:themeColor="background1"/>
          <w:sz w:val="28"/>
          <w:szCs w:val="28"/>
          <w:shd w:val="clear" w:color="auto" w:fill="00B0F0"/>
        </w:rPr>
        <w:t xml:space="preserve">CONTACT </w:t>
      </w:r>
      <w:r w:rsidRPr="009325D3">
        <w:rPr>
          <w:rFonts w:ascii="Calibri" w:hAnsi="Calibri" w:cs="Calibri"/>
          <w:b/>
          <w:bCs/>
          <w:sz w:val="28"/>
          <w:szCs w:val="28"/>
        </w:rPr>
        <w:t xml:space="preserve"> </w:t>
      </w:r>
      <w:r w:rsidRPr="009325D3">
        <w:rPr>
          <w:rFonts w:ascii="Calibri" w:hAnsi="Calibri" w:cs="Calibri"/>
          <w:b/>
          <w:bCs/>
          <w:color w:val="002060"/>
          <w:sz w:val="28"/>
          <w:szCs w:val="28"/>
        </w:rPr>
        <w:t>Service</w:t>
      </w:r>
      <w:proofErr w:type="gramEnd"/>
      <w:r w:rsidRPr="009325D3">
        <w:rPr>
          <w:rFonts w:ascii="Calibri" w:hAnsi="Calibri" w:cs="Calibri"/>
          <w:b/>
          <w:bCs/>
          <w:color w:val="002060"/>
          <w:sz w:val="28"/>
          <w:szCs w:val="28"/>
        </w:rPr>
        <w:t>(s) en charge de l’instruction des dossiers</w:t>
      </w:r>
    </w:p>
    <w:p w14:paraId="548DBBF8" w14:textId="77777777" w:rsidR="002543AE" w:rsidRPr="009325D3" w:rsidRDefault="002543AE" w:rsidP="002543AE">
      <w:pPr>
        <w:pStyle w:val="Sansinterligne"/>
        <w:jc w:val="both"/>
        <w:rPr>
          <w:rFonts w:ascii="Calibri" w:hAnsi="Calibri" w:cs="Calibri"/>
        </w:rPr>
      </w:pPr>
    </w:p>
    <w:p w14:paraId="5C710883" w14:textId="77777777" w:rsidR="002543AE" w:rsidRPr="009325D3" w:rsidRDefault="002543AE" w:rsidP="002543AE">
      <w:pPr>
        <w:pStyle w:val="Sansinterligne"/>
        <w:jc w:val="both"/>
        <w:rPr>
          <w:rFonts w:ascii="Calibri" w:hAnsi="Calibri" w:cs="Calibri"/>
        </w:rPr>
      </w:pPr>
      <w:r w:rsidRPr="009325D3">
        <w:rPr>
          <w:rFonts w:ascii="Calibri" w:hAnsi="Calibri" w:cs="Calibri"/>
          <w:b/>
          <w:bCs/>
          <w:color w:val="002060"/>
        </w:rPr>
        <w:t>Contact :</w:t>
      </w:r>
      <w:r w:rsidRPr="009325D3">
        <w:rPr>
          <w:rFonts w:ascii="Calibri" w:hAnsi="Calibri" w:cs="Calibri"/>
        </w:rPr>
        <w:t xml:space="preserve"> Conseil régional Centre-Val de Loire, Direction Europe et International, </w:t>
      </w:r>
      <w:r w:rsidRPr="00B0477C">
        <w:rPr>
          <w:rFonts w:ascii="Calibri" w:hAnsi="Calibri" w:cs="Calibri"/>
        </w:rPr>
        <w:t>Service Programmation des Fonds européens FEDER FSE+</w:t>
      </w:r>
    </w:p>
    <w:p w14:paraId="7760673F" w14:textId="77777777" w:rsidR="002543AE" w:rsidRDefault="002543AE" w:rsidP="002543AE">
      <w:pPr>
        <w:pStyle w:val="Sansinterligne"/>
        <w:jc w:val="both"/>
      </w:pPr>
      <w:r>
        <w:rPr>
          <w:noProof/>
        </w:rPr>
        <w:drawing>
          <wp:inline distT="0" distB="0" distL="0" distR="0" wp14:anchorId="78669431" wp14:editId="12502526">
            <wp:extent cx="204826" cy="204826"/>
            <wp:effectExtent l="0" t="0" r="5080" b="5080"/>
            <wp:docPr id="784945760" name="Picture 784945760"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84945808"/>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04826" cy="204826"/>
                    </a:xfrm>
                    <a:prstGeom prst="rect">
                      <a:avLst/>
                    </a:prstGeom>
                  </pic:spPr>
                </pic:pic>
              </a:graphicData>
            </a:graphic>
          </wp:inline>
        </w:drawing>
      </w:r>
      <w:r>
        <w:t xml:space="preserve"> : </w:t>
      </w:r>
      <w:hyperlink r:id="rId17" w:history="1">
        <w:r w:rsidRPr="00E4771E">
          <w:rPr>
            <w:rStyle w:val="Lienhypertexte"/>
          </w:rPr>
          <w:t>ext-europe@centrevaldeloire.fr</w:t>
        </w:r>
      </w:hyperlink>
    </w:p>
    <w:p w14:paraId="4865DE09" w14:textId="77777777" w:rsidR="002543AE" w:rsidRPr="009325D3" w:rsidRDefault="002543AE" w:rsidP="002543AE">
      <w:pPr>
        <w:pStyle w:val="Sansinterligne"/>
        <w:jc w:val="both"/>
        <w:rPr>
          <w:rFonts w:ascii="Calibri" w:hAnsi="Calibri" w:cs="Calibri"/>
        </w:rPr>
      </w:pPr>
    </w:p>
    <w:p w14:paraId="0703ECBE" w14:textId="77777777" w:rsidR="002543AE" w:rsidRPr="009325D3" w:rsidRDefault="002543AE" w:rsidP="002543AE">
      <w:pPr>
        <w:pStyle w:val="Sansinterligne"/>
        <w:jc w:val="both"/>
        <w:rPr>
          <w:rFonts w:ascii="Calibri" w:hAnsi="Calibri" w:cs="Calibri"/>
        </w:rPr>
      </w:pPr>
    </w:p>
    <w:p w14:paraId="69262222" w14:textId="27CB5E72" w:rsidR="00FF0E72" w:rsidRPr="00FF0E72" w:rsidRDefault="00FF0E72" w:rsidP="002543AE">
      <w:pPr>
        <w:rPr>
          <w:rFonts w:ascii="Calibri" w:hAnsi="Calibri" w:cs="Calibri"/>
          <w:sz w:val="22"/>
        </w:rPr>
      </w:pPr>
    </w:p>
    <w:sectPr w:rsidR="00FF0E72" w:rsidRPr="00FF0E72" w:rsidSect="000E1C19">
      <w:pgSz w:w="11906" w:h="16838"/>
      <w:pgMar w:top="567" w:right="707"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C2E0B" w14:textId="77777777" w:rsidR="00314B76" w:rsidRDefault="00314B76" w:rsidP="00314B76">
      <w:pPr>
        <w:spacing w:after="0" w:line="240" w:lineRule="auto"/>
      </w:pPr>
      <w:r>
        <w:separator/>
      </w:r>
    </w:p>
  </w:endnote>
  <w:endnote w:type="continuationSeparator" w:id="0">
    <w:p w14:paraId="1CC69BB7" w14:textId="77777777" w:rsidR="00314B76" w:rsidRDefault="00314B76" w:rsidP="0031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AEBD5" w14:textId="77777777" w:rsidR="00314B76" w:rsidRDefault="00314B76" w:rsidP="00314B76">
      <w:pPr>
        <w:spacing w:after="0" w:line="240" w:lineRule="auto"/>
      </w:pPr>
      <w:r>
        <w:separator/>
      </w:r>
    </w:p>
  </w:footnote>
  <w:footnote w:type="continuationSeparator" w:id="0">
    <w:p w14:paraId="7797801A" w14:textId="77777777" w:rsidR="00314B76" w:rsidRDefault="00314B76" w:rsidP="00314B76">
      <w:pPr>
        <w:spacing w:after="0" w:line="240" w:lineRule="auto"/>
      </w:pPr>
      <w:r>
        <w:continuationSeparator/>
      </w:r>
    </w:p>
  </w:footnote>
  <w:footnote w:id="1">
    <w:p w14:paraId="27ADD456" w14:textId="77777777" w:rsidR="002543AE" w:rsidRDefault="002543AE" w:rsidP="002543AE">
      <w:pPr>
        <w:pStyle w:val="Notedebasdepage"/>
      </w:pPr>
      <w:r>
        <w:rPr>
          <w:rStyle w:val="Appelnotedebasdep"/>
        </w:rPr>
        <w:footnoteRef/>
      </w:r>
      <w:r>
        <w:t xml:space="preserve"> Les dépenses éligibles d’investissement et d’équipement couvrent les postes de travaux suivants :</w:t>
      </w:r>
    </w:p>
    <w:p w14:paraId="52B79D31" w14:textId="77777777" w:rsidR="002543AE" w:rsidRDefault="002543AE" w:rsidP="002543AE">
      <w:pPr>
        <w:pStyle w:val="Notedebasdepage"/>
        <w:numPr>
          <w:ilvl w:val="0"/>
          <w:numId w:val="22"/>
        </w:numPr>
      </w:pPr>
      <w:r>
        <w:t>Isolation : murs, planchers, bas, planchers hauts, ouvrants,</w:t>
      </w:r>
    </w:p>
    <w:p w14:paraId="6916323F" w14:textId="77777777" w:rsidR="002543AE" w:rsidRDefault="002543AE" w:rsidP="002543AE">
      <w:pPr>
        <w:pStyle w:val="Notedebasdepage"/>
        <w:numPr>
          <w:ilvl w:val="0"/>
          <w:numId w:val="22"/>
        </w:numPr>
      </w:pPr>
      <w:r>
        <w:t>Equipements de ventilation : caissons de ventilation, réseaux,</w:t>
      </w:r>
    </w:p>
    <w:p w14:paraId="139285BD" w14:textId="77777777" w:rsidR="002543AE" w:rsidRDefault="002543AE" w:rsidP="002543AE">
      <w:pPr>
        <w:pStyle w:val="Notedebasdepage"/>
        <w:numPr>
          <w:ilvl w:val="0"/>
          <w:numId w:val="22"/>
        </w:numPr>
      </w:pPr>
      <w:r>
        <w:t>Equipements de chauffage hors chaudière au fioul,</w:t>
      </w:r>
    </w:p>
    <w:p w14:paraId="772157E2" w14:textId="77777777" w:rsidR="002543AE" w:rsidRDefault="002543AE" w:rsidP="002543AE">
      <w:pPr>
        <w:pStyle w:val="Notedebasdepage"/>
        <w:numPr>
          <w:ilvl w:val="0"/>
          <w:numId w:val="22"/>
        </w:numPr>
      </w:pPr>
      <w:r>
        <w:t>Emetteurs de chauffage et réseau de distribution associés,</w:t>
      </w:r>
    </w:p>
    <w:p w14:paraId="55356A18" w14:textId="77777777" w:rsidR="002543AE" w:rsidRDefault="002543AE" w:rsidP="002543AE">
      <w:pPr>
        <w:pStyle w:val="Notedebasdepage"/>
        <w:numPr>
          <w:ilvl w:val="0"/>
          <w:numId w:val="22"/>
        </w:numPr>
      </w:pPr>
      <w:r>
        <w:t>Systèmes de régulation : GTB, GTC, ….</w:t>
      </w:r>
    </w:p>
    <w:p w14:paraId="7D33F142" w14:textId="77777777" w:rsidR="002543AE" w:rsidRDefault="002543AE" w:rsidP="002543AE">
      <w:pPr>
        <w:pStyle w:val="Notedebasdepage"/>
        <w:numPr>
          <w:ilvl w:val="0"/>
          <w:numId w:val="22"/>
        </w:numPr>
      </w:pPr>
      <w:r>
        <w:t>Installation d’éclairage.</w:t>
      </w:r>
    </w:p>
    <w:p w14:paraId="4CBB6950" w14:textId="77777777" w:rsidR="002543AE" w:rsidRPr="00950020" w:rsidRDefault="002543AE" w:rsidP="002543AE">
      <w:pPr>
        <w:pStyle w:val="Paragraphedeliste"/>
        <w:numPr>
          <w:ilvl w:val="0"/>
          <w:numId w:val="22"/>
        </w:numPr>
        <w:rPr>
          <w:rFonts w:asciiTheme="minorHAnsi" w:hAnsiTheme="minorHAnsi"/>
          <w:color w:val="FF0000"/>
          <w:szCs w:val="20"/>
        </w:rPr>
      </w:pPr>
      <w:r w:rsidRPr="00950020">
        <w:rPr>
          <w:rFonts w:asciiTheme="minorHAnsi" w:hAnsiTheme="minorHAnsi"/>
          <w:color w:val="FF0000"/>
          <w:szCs w:val="20"/>
        </w:rPr>
        <w:t>Sont également éligibles tous les travaux induits par les travaux d’isolation et de ventilation, qui n’auraient pas été prévus si les travaux n’avaient pas été réalisés, hormis les éléments de « remise en état/finitions » (peinture, carrelage…),</w:t>
      </w:r>
    </w:p>
    <w:p w14:paraId="4CC3F11D" w14:textId="77777777" w:rsidR="002543AE" w:rsidRDefault="002543AE" w:rsidP="002543AE">
      <w:pPr>
        <w:pStyle w:val="Notedebasdepage"/>
        <w:ind w:left="720"/>
      </w:pPr>
    </w:p>
  </w:footnote>
  <w:footnote w:id="2">
    <w:p w14:paraId="1405B137" w14:textId="77777777" w:rsidR="002543AE" w:rsidRDefault="002543AE" w:rsidP="002543AE">
      <w:pPr>
        <w:pStyle w:val="Notedebasdepage"/>
      </w:pPr>
      <w:r>
        <w:rPr>
          <w:rStyle w:val="Appelnotedebasdep"/>
        </w:rPr>
        <w:footnoteRef/>
      </w:r>
      <w:r>
        <w:t xml:space="preserve"> Les dépenses éligibles de prestations externes couvrent les :</w:t>
      </w:r>
    </w:p>
    <w:p w14:paraId="396C4FFD" w14:textId="77777777" w:rsidR="002543AE" w:rsidRDefault="002543AE" w:rsidP="002543AE">
      <w:pPr>
        <w:pStyle w:val="Notedebasdepage"/>
        <w:numPr>
          <w:ilvl w:val="0"/>
          <w:numId w:val="23"/>
        </w:numPr>
      </w:pPr>
      <w:r>
        <w:t xml:space="preserve">Études énergétiques </w:t>
      </w:r>
      <w:r w:rsidRPr="00EC0592">
        <w:t xml:space="preserve">: audit, études thermiques réglementaires, simulation thermique dynamique, </w:t>
      </w:r>
      <w:r>
        <w:t xml:space="preserve"> </w:t>
      </w:r>
    </w:p>
    <w:p w14:paraId="0B4581EB" w14:textId="77777777" w:rsidR="002543AE" w:rsidRDefault="002543AE" w:rsidP="002543AE">
      <w:pPr>
        <w:pStyle w:val="Notedebasdepage"/>
        <w:numPr>
          <w:ilvl w:val="0"/>
          <w:numId w:val="23"/>
        </w:numPr>
      </w:pPr>
      <w:r>
        <w:t>Audits énergétiques,</w:t>
      </w:r>
    </w:p>
    <w:p w14:paraId="0495C228" w14:textId="77777777" w:rsidR="002543AE" w:rsidRDefault="002543AE" w:rsidP="002543AE">
      <w:pPr>
        <w:pStyle w:val="Notedebasdepage"/>
        <w:numPr>
          <w:ilvl w:val="0"/>
          <w:numId w:val="23"/>
        </w:numPr>
      </w:pPr>
      <w:r>
        <w:t>Missions d’assistance à maîtrise d’ouvrage environnementale,</w:t>
      </w:r>
    </w:p>
    <w:p w14:paraId="00462B56" w14:textId="77777777" w:rsidR="002543AE" w:rsidRDefault="002543AE" w:rsidP="002543AE">
      <w:pPr>
        <w:pStyle w:val="Notedebasdepage"/>
        <w:numPr>
          <w:ilvl w:val="0"/>
          <w:numId w:val="23"/>
        </w:numPr>
      </w:pPr>
      <w:r>
        <w:t>Prestations de mesure de l’étanchéité à l’air et de suivi énergétique et écogestes,</w:t>
      </w:r>
    </w:p>
    <w:p w14:paraId="1EF93B91" w14:textId="77777777" w:rsidR="002543AE" w:rsidRDefault="002543AE" w:rsidP="002543AE">
      <w:pPr>
        <w:pStyle w:val="Notedebasdepage"/>
        <w:numPr>
          <w:ilvl w:val="0"/>
          <w:numId w:val="23"/>
        </w:numPr>
      </w:pPr>
      <w:r>
        <w:t>Prestations de labélisation.</w:t>
      </w:r>
    </w:p>
  </w:footnote>
  <w:footnote w:id="3">
    <w:p w14:paraId="5A6EDB6E" w14:textId="77777777" w:rsidR="002543AE" w:rsidRDefault="002543AE" w:rsidP="002543AE">
      <w:pPr>
        <w:pStyle w:val="Notedebasdepage"/>
        <w:jc w:val="both"/>
      </w:pPr>
      <w:r>
        <w:rPr>
          <w:rStyle w:val="Appelnotedebasdep"/>
        </w:rPr>
        <w:footnoteRef/>
      </w:r>
      <w:r>
        <w:t xml:space="preserve"> </w:t>
      </w:r>
      <w:r w:rsidRPr="00D61FC6">
        <w:rPr>
          <w:rFonts w:cstheme="minorHAnsi"/>
          <w:i/>
          <w:iCs/>
        </w:rPr>
        <w:t>Matériaux biosourcés d’origine végétale ou animal avec un taux d’incorporation de 18kg de matériaux biosourcés par m2 de surface de plancher</w:t>
      </w:r>
    </w:p>
  </w:footnote>
  <w:footnote w:id="4">
    <w:p w14:paraId="69E4E433" w14:textId="77777777" w:rsidR="002543AE" w:rsidRDefault="002543AE" w:rsidP="002543AE">
      <w:pPr>
        <w:pStyle w:val="Notedebasdepage"/>
        <w:jc w:val="both"/>
      </w:pPr>
      <w:r>
        <w:rPr>
          <w:rStyle w:val="Appelnotedebasdep"/>
        </w:rPr>
        <w:footnoteRef/>
      </w:r>
      <w:r>
        <w:t xml:space="preserve"> </w:t>
      </w:r>
      <w:r w:rsidRPr="00D61FC6">
        <w:rPr>
          <w:rFonts w:cstheme="minorHAnsi"/>
          <w:i/>
          <w:iCs/>
        </w:rPr>
        <w:t>Bois-énergie, géothermie, réseau de chaleur biomasse, solaire thermique et photovoltaïque, récupération, méthanisation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911"/>
    <w:multiLevelType w:val="hybridMultilevel"/>
    <w:tmpl w:val="4A40CD42"/>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D953F3"/>
    <w:multiLevelType w:val="hybridMultilevel"/>
    <w:tmpl w:val="C95E9C8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29363D"/>
    <w:multiLevelType w:val="hybridMultilevel"/>
    <w:tmpl w:val="1B62C86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D42E86"/>
    <w:multiLevelType w:val="hybridMultilevel"/>
    <w:tmpl w:val="17100D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A57CC6"/>
    <w:multiLevelType w:val="hybridMultilevel"/>
    <w:tmpl w:val="C2C69E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442DCE"/>
    <w:multiLevelType w:val="hybridMultilevel"/>
    <w:tmpl w:val="BD341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7420C7"/>
    <w:multiLevelType w:val="hybridMultilevel"/>
    <w:tmpl w:val="45E49092"/>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645351"/>
    <w:multiLevelType w:val="hybridMultilevel"/>
    <w:tmpl w:val="457E787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2C81689"/>
    <w:multiLevelType w:val="hybridMultilevel"/>
    <w:tmpl w:val="4E685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D61FA1"/>
    <w:multiLevelType w:val="hybridMultilevel"/>
    <w:tmpl w:val="19486232"/>
    <w:lvl w:ilvl="0" w:tplc="040C0003">
      <w:start w:val="1"/>
      <w:numFmt w:val="bullet"/>
      <w:lvlText w:val="o"/>
      <w:lvlJc w:val="left"/>
      <w:pPr>
        <w:ind w:left="2138" w:hanging="360"/>
      </w:pPr>
      <w:rPr>
        <w:rFonts w:ascii="Courier New" w:hAnsi="Courier New" w:cs="Courier New"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0" w15:restartNumberingAfterBreak="0">
    <w:nsid w:val="2D474872"/>
    <w:multiLevelType w:val="hybridMultilevel"/>
    <w:tmpl w:val="14124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875249"/>
    <w:multiLevelType w:val="hybridMultilevel"/>
    <w:tmpl w:val="15D86EF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5D017B"/>
    <w:multiLevelType w:val="hybridMultilevel"/>
    <w:tmpl w:val="064E200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C83A53"/>
    <w:multiLevelType w:val="hybridMultilevel"/>
    <w:tmpl w:val="9452B1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536614"/>
    <w:multiLevelType w:val="hybridMultilevel"/>
    <w:tmpl w:val="CA84B0D0"/>
    <w:lvl w:ilvl="0" w:tplc="040C0003">
      <w:start w:val="1"/>
      <w:numFmt w:val="bullet"/>
      <w:lvlText w:val="o"/>
      <w:lvlJc w:val="left"/>
      <w:pPr>
        <w:ind w:left="2138" w:hanging="360"/>
      </w:pPr>
      <w:rPr>
        <w:rFonts w:ascii="Courier New" w:hAnsi="Courier New" w:cs="Courier New"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5" w15:restartNumberingAfterBreak="0">
    <w:nsid w:val="4C3F4636"/>
    <w:multiLevelType w:val="hybridMultilevel"/>
    <w:tmpl w:val="7FD44D8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CD6B62"/>
    <w:multiLevelType w:val="hybridMultilevel"/>
    <w:tmpl w:val="D202546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2A13B09"/>
    <w:multiLevelType w:val="hybridMultilevel"/>
    <w:tmpl w:val="0E008F5A"/>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590196"/>
    <w:multiLevelType w:val="hybridMultilevel"/>
    <w:tmpl w:val="07B4DBD2"/>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CB6BF2"/>
    <w:multiLevelType w:val="hybridMultilevel"/>
    <w:tmpl w:val="C6148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F40CA7"/>
    <w:multiLevelType w:val="hybridMultilevel"/>
    <w:tmpl w:val="188C3A78"/>
    <w:lvl w:ilvl="0" w:tplc="040C0003">
      <w:start w:val="1"/>
      <w:numFmt w:val="bullet"/>
      <w:lvlText w:val="o"/>
      <w:lvlJc w:val="left"/>
      <w:pPr>
        <w:ind w:left="2138" w:hanging="360"/>
      </w:pPr>
      <w:rPr>
        <w:rFonts w:ascii="Courier New" w:hAnsi="Courier New" w:cs="Courier New"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1" w15:restartNumberingAfterBreak="0">
    <w:nsid w:val="6602158F"/>
    <w:multiLevelType w:val="hybridMultilevel"/>
    <w:tmpl w:val="6EECCBE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097AF2"/>
    <w:multiLevelType w:val="hybridMultilevel"/>
    <w:tmpl w:val="F6E66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AB22C0"/>
    <w:multiLevelType w:val="hybridMultilevel"/>
    <w:tmpl w:val="439C14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AF55E2"/>
    <w:multiLevelType w:val="hybridMultilevel"/>
    <w:tmpl w:val="1D6E85FA"/>
    <w:lvl w:ilvl="0" w:tplc="C518DC98">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26847C1"/>
    <w:multiLevelType w:val="hybridMultilevel"/>
    <w:tmpl w:val="360E42B0"/>
    <w:lvl w:ilvl="0" w:tplc="870C7516">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75963B0D"/>
    <w:multiLevelType w:val="hybridMultilevel"/>
    <w:tmpl w:val="647C7E7A"/>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7920578">
    <w:abstractNumId w:val="21"/>
  </w:num>
  <w:num w:numId="2" w16cid:durableId="596519882">
    <w:abstractNumId w:val="12"/>
  </w:num>
  <w:num w:numId="3" w16cid:durableId="1995184481">
    <w:abstractNumId w:val="26"/>
  </w:num>
  <w:num w:numId="4" w16cid:durableId="726883562">
    <w:abstractNumId w:val="13"/>
  </w:num>
  <w:num w:numId="5" w16cid:durableId="1369179682">
    <w:abstractNumId w:val="8"/>
  </w:num>
  <w:num w:numId="6" w16cid:durableId="428503786">
    <w:abstractNumId w:val="5"/>
  </w:num>
  <w:num w:numId="7" w16cid:durableId="1307929286">
    <w:abstractNumId w:val="23"/>
  </w:num>
  <w:num w:numId="8" w16cid:durableId="606154514">
    <w:abstractNumId w:val="10"/>
  </w:num>
  <w:num w:numId="9" w16cid:durableId="316766771">
    <w:abstractNumId w:val="22"/>
  </w:num>
  <w:num w:numId="10" w16cid:durableId="269555956">
    <w:abstractNumId w:val="19"/>
  </w:num>
  <w:num w:numId="11" w16cid:durableId="979724220">
    <w:abstractNumId w:val="25"/>
  </w:num>
  <w:num w:numId="12" w16cid:durableId="86654549">
    <w:abstractNumId w:val="7"/>
  </w:num>
  <w:num w:numId="13" w16cid:durableId="1079063305">
    <w:abstractNumId w:val="9"/>
  </w:num>
  <w:num w:numId="14" w16cid:durableId="15930036">
    <w:abstractNumId w:val="14"/>
  </w:num>
  <w:num w:numId="15" w16cid:durableId="1929997406">
    <w:abstractNumId w:val="20"/>
  </w:num>
  <w:num w:numId="16" w16cid:durableId="1809056357">
    <w:abstractNumId w:val="3"/>
  </w:num>
  <w:num w:numId="17" w16cid:durableId="2059091378">
    <w:abstractNumId w:val="1"/>
  </w:num>
  <w:num w:numId="18" w16cid:durableId="1834561003">
    <w:abstractNumId w:val="18"/>
  </w:num>
  <w:num w:numId="19" w16cid:durableId="729578525">
    <w:abstractNumId w:val="16"/>
  </w:num>
  <w:num w:numId="20" w16cid:durableId="1180697703">
    <w:abstractNumId w:val="15"/>
  </w:num>
  <w:num w:numId="21" w16cid:durableId="1217162340">
    <w:abstractNumId w:val="17"/>
  </w:num>
  <w:num w:numId="22" w16cid:durableId="1808356965">
    <w:abstractNumId w:val="6"/>
  </w:num>
  <w:num w:numId="23" w16cid:durableId="2100179668">
    <w:abstractNumId w:val="11"/>
  </w:num>
  <w:num w:numId="24" w16cid:durableId="153957715">
    <w:abstractNumId w:val="0"/>
  </w:num>
  <w:num w:numId="25" w16cid:durableId="2086029243">
    <w:abstractNumId w:val="4"/>
  </w:num>
  <w:num w:numId="26" w16cid:durableId="77482002">
    <w:abstractNumId w:val="24"/>
  </w:num>
  <w:num w:numId="27" w16cid:durableId="167472109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19"/>
    <w:rsid w:val="000015A3"/>
    <w:rsid w:val="000E1C19"/>
    <w:rsid w:val="00115BF1"/>
    <w:rsid w:val="0015770F"/>
    <w:rsid w:val="0019195F"/>
    <w:rsid w:val="001A68D1"/>
    <w:rsid w:val="002543AE"/>
    <w:rsid w:val="002C6E21"/>
    <w:rsid w:val="003004C5"/>
    <w:rsid w:val="00314B76"/>
    <w:rsid w:val="0045040B"/>
    <w:rsid w:val="005521DB"/>
    <w:rsid w:val="0055448F"/>
    <w:rsid w:val="005F410E"/>
    <w:rsid w:val="006347A3"/>
    <w:rsid w:val="00667664"/>
    <w:rsid w:val="00781940"/>
    <w:rsid w:val="007E4FF6"/>
    <w:rsid w:val="007F4EF4"/>
    <w:rsid w:val="00820553"/>
    <w:rsid w:val="00866D41"/>
    <w:rsid w:val="009057D7"/>
    <w:rsid w:val="009A2178"/>
    <w:rsid w:val="00A36E22"/>
    <w:rsid w:val="00AE38D5"/>
    <w:rsid w:val="00AE79C4"/>
    <w:rsid w:val="00B801F8"/>
    <w:rsid w:val="00B87CF4"/>
    <w:rsid w:val="00C16113"/>
    <w:rsid w:val="00D349E1"/>
    <w:rsid w:val="00DA5319"/>
    <w:rsid w:val="00FD7332"/>
    <w:rsid w:val="00FF0E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5DEF"/>
  <w15:chartTrackingRefBased/>
  <w15:docId w15:val="{F6E4E21A-7CC9-4456-8C76-028142DF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19"/>
    <w:pPr>
      <w:spacing w:after="200" w:line="276" w:lineRule="auto"/>
      <w:jc w:val="both"/>
    </w:pPr>
    <w:rPr>
      <w:rFonts w:ascii="Verdana" w:hAnsi="Verdana"/>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1C19"/>
    <w:pPr>
      <w:spacing w:after="0" w:line="240" w:lineRule="auto"/>
    </w:pPr>
  </w:style>
  <w:style w:type="table" w:styleId="Grilledutableau">
    <w:name w:val="Table Grid"/>
    <w:basedOn w:val="TableauNormal"/>
    <w:uiPriority w:val="39"/>
    <w:rsid w:val="000E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chapitre,alinéa 1,6 pt paragraphe carré,List Paragraph1,Sous-Titre,Paragraphe de liste num,Paragraphe de liste 1,Listes,Puce Synthèse,Normal bullet 2,Liste à puce - SC,Paragraphe de liste11,normal,Resume Title,lp1"/>
    <w:basedOn w:val="Normal"/>
    <w:link w:val="ParagraphedelisteCar"/>
    <w:uiPriority w:val="34"/>
    <w:qFormat/>
    <w:rsid w:val="000E1C19"/>
    <w:pPr>
      <w:ind w:left="720"/>
      <w:contextualSpacing/>
    </w:pPr>
  </w:style>
  <w:style w:type="character" w:customStyle="1" w:styleId="SansinterligneCar">
    <w:name w:val="Sans interligne Car"/>
    <w:basedOn w:val="Policepardfaut"/>
    <w:link w:val="Sansinterligne"/>
    <w:uiPriority w:val="1"/>
    <w:rsid w:val="000E1C19"/>
  </w:style>
  <w:style w:type="character" w:customStyle="1" w:styleId="ParagraphedelisteCar">
    <w:name w:val="Paragraphe de liste Car"/>
    <w:aliases w:val="chapitre Car,alinéa 1 Car,6 pt paragraphe carré Car,List Paragraph1 Car,Sous-Titre Car,Paragraphe de liste num Car,Paragraphe de liste 1 Car,Listes Car,Puce Synthèse Car,Normal bullet 2 Car,Liste à puce - SC Car,normal Car"/>
    <w:basedOn w:val="Policepardfaut"/>
    <w:link w:val="Paragraphedeliste"/>
    <w:uiPriority w:val="34"/>
    <w:qFormat/>
    <w:rsid w:val="000E1C19"/>
    <w:rPr>
      <w:rFonts w:ascii="Verdana" w:hAnsi="Verdana"/>
      <w:sz w:val="20"/>
    </w:rPr>
  </w:style>
  <w:style w:type="character" w:styleId="Lienhypertexte">
    <w:name w:val="Hyperlink"/>
    <w:basedOn w:val="Policepardfaut"/>
    <w:uiPriority w:val="99"/>
    <w:unhideWhenUsed/>
    <w:rsid w:val="000E1C19"/>
    <w:rPr>
      <w:color w:val="0563C1" w:themeColor="hyperlink"/>
      <w:u w:val="single"/>
    </w:rPr>
  </w:style>
  <w:style w:type="paragraph" w:styleId="Titre">
    <w:name w:val="Title"/>
    <w:aliases w:val="Titre Action"/>
    <w:basedOn w:val="Normal"/>
    <w:next w:val="Normal"/>
    <w:link w:val="TitreCar"/>
    <w:uiPriority w:val="10"/>
    <w:qFormat/>
    <w:rsid w:val="000E1C19"/>
    <w:pPr>
      <w:spacing w:after="0" w:line="240" w:lineRule="auto"/>
      <w:contextualSpacing/>
      <w:jc w:val="center"/>
    </w:pPr>
    <w:rPr>
      <w:rFonts w:ascii="Calibri" w:eastAsiaTheme="majorEastAsia" w:hAnsi="Calibri" w:cstheme="majorBidi"/>
      <w:b/>
      <w:color w:val="002060"/>
      <w:spacing w:val="-10"/>
      <w:kern w:val="28"/>
      <w:sz w:val="28"/>
      <w:szCs w:val="56"/>
    </w:rPr>
  </w:style>
  <w:style w:type="character" w:customStyle="1" w:styleId="TitreCar">
    <w:name w:val="Titre Car"/>
    <w:aliases w:val="Titre Action Car"/>
    <w:basedOn w:val="Policepardfaut"/>
    <w:link w:val="Titre"/>
    <w:uiPriority w:val="10"/>
    <w:rsid w:val="000E1C19"/>
    <w:rPr>
      <w:rFonts w:ascii="Calibri" w:eastAsiaTheme="majorEastAsia" w:hAnsi="Calibri" w:cstheme="majorBidi"/>
      <w:b/>
      <w:color w:val="002060"/>
      <w:spacing w:val="-10"/>
      <w:kern w:val="28"/>
      <w:sz w:val="28"/>
      <w:szCs w:val="56"/>
    </w:rPr>
  </w:style>
  <w:style w:type="paragraph" w:styleId="En-tte">
    <w:name w:val="header"/>
    <w:basedOn w:val="Normal"/>
    <w:link w:val="En-tteCar"/>
    <w:uiPriority w:val="99"/>
    <w:unhideWhenUsed/>
    <w:rsid w:val="00B87CF4"/>
    <w:pPr>
      <w:tabs>
        <w:tab w:val="center" w:pos="4536"/>
        <w:tab w:val="right" w:pos="9072"/>
      </w:tabs>
      <w:spacing w:after="0" w:line="240" w:lineRule="auto"/>
    </w:pPr>
  </w:style>
  <w:style w:type="character" w:customStyle="1" w:styleId="En-tteCar">
    <w:name w:val="En-tête Car"/>
    <w:basedOn w:val="Policepardfaut"/>
    <w:link w:val="En-tte"/>
    <w:uiPriority w:val="99"/>
    <w:rsid w:val="00B87CF4"/>
    <w:rPr>
      <w:rFonts w:ascii="Verdana" w:hAnsi="Verdana"/>
      <w:sz w:val="20"/>
    </w:rPr>
  </w:style>
  <w:style w:type="paragraph" w:styleId="Corpsdetexte">
    <w:name w:val="Body Text"/>
    <w:basedOn w:val="Normal"/>
    <w:link w:val="CorpsdetexteCar"/>
    <w:uiPriority w:val="1"/>
    <w:qFormat/>
    <w:rsid w:val="009057D7"/>
    <w:pPr>
      <w:widowControl w:val="0"/>
      <w:autoSpaceDE w:val="0"/>
      <w:autoSpaceDN w:val="0"/>
      <w:spacing w:after="0" w:line="240" w:lineRule="auto"/>
      <w:jc w:val="left"/>
    </w:pPr>
    <w:rPr>
      <w:rFonts w:ascii="Tahoma" w:eastAsia="Tahoma" w:hAnsi="Tahoma" w:cs="Tahoma"/>
      <w:sz w:val="18"/>
      <w:szCs w:val="18"/>
    </w:rPr>
  </w:style>
  <w:style w:type="character" w:customStyle="1" w:styleId="CorpsdetexteCar">
    <w:name w:val="Corps de texte Car"/>
    <w:basedOn w:val="Policepardfaut"/>
    <w:link w:val="Corpsdetexte"/>
    <w:uiPriority w:val="1"/>
    <w:rsid w:val="009057D7"/>
    <w:rPr>
      <w:rFonts w:ascii="Tahoma" w:eastAsia="Tahoma" w:hAnsi="Tahoma" w:cs="Tahoma"/>
      <w:sz w:val="18"/>
      <w:szCs w:val="18"/>
    </w:rPr>
  </w:style>
  <w:style w:type="paragraph" w:styleId="Notedebasdepage">
    <w:name w:val="footnote text"/>
    <w:basedOn w:val="Normal"/>
    <w:link w:val="NotedebasdepageCar"/>
    <w:uiPriority w:val="99"/>
    <w:semiHidden/>
    <w:unhideWhenUsed/>
    <w:rsid w:val="00314B76"/>
    <w:pPr>
      <w:spacing w:after="0" w:line="240" w:lineRule="auto"/>
      <w:jc w:val="left"/>
    </w:pPr>
    <w:rPr>
      <w:rFonts w:asciiTheme="minorHAnsi" w:hAnsiTheme="minorHAnsi"/>
      <w:szCs w:val="20"/>
    </w:rPr>
  </w:style>
  <w:style w:type="character" w:customStyle="1" w:styleId="NotedebasdepageCar">
    <w:name w:val="Note de bas de page Car"/>
    <w:basedOn w:val="Policepardfaut"/>
    <w:link w:val="Notedebasdepage"/>
    <w:uiPriority w:val="99"/>
    <w:semiHidden/>
    <w:rsid w:val="00314B76"/>
    <w:rPr>
      <w:sz w:val="20"/>
      <w:szCs w:val="20"/>
    </w:rPr>
  </w:style>
  <w:style w:type="character" w:styleId="Appelnotedebasdep">
    <w:name w:val="footnote reference"/>
    <w:basedOn w:val="Policepardfaut"/>
    <w:uiPriority w:val="99"/>
    <w:semiHidden/>
    <w:unhideWhenUsed/>
    <w:rsid w:val="00314B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ext-europe@centrevaldeloire.fr" TargetMode="External"/><Relationship Id="rId2" Type="http://schemas.openxmlformats.org/officeDocument/2006/relationships/customXml" Target="../customXml/item2.xml"/><Relationship Id="rId16" Type="http://schemas.openxmlformats.org/officeDocument/2006/relationships/image" Target="media/image7.sv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A137275DBA0248B0DD72021258C6F5" ma:contentTypeVersion="10" ma:contentTypeDescription="Crée un document." ma:contentTypeScope="" ma:versionID="a5354c100f40e6ea122feed89f86bce3">
  <xsd:schema xmlns:xsd="http://www.w3.org/2001/XMLSchema" xmlns:xs="http://www.w3.org/2001/XMLSchema" xmlns:p="http://schemas.microsoft.com/office/2006/metadata/properties" xmlns:ns2="55cc30d2-b7bd-4f08-b9b2-9735056b3bad" xmlns:ns3="bb64a37f-c5a3-4adb-861c-9d3b60f16b6d" targetNamespace="http://schemas.microsoft.com/office/2006/metadata/properties" ma:root="true" ma:fieldsID="eb48de8176359272804c68e59cc5cea4" ns2:_="" ns3:_="">
    <xsd:import namespace="55cc30d2-b7bd-4f08-b9b2-9735056b3bad"/>
    <xsd:import namespace="bb64a37f-c5a3-4adb-861c-9d3b60f16b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c30d2-b7bd-4f08-b9b2-9735056b3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4a37f-c5a3-4adb-861c-9d3b60f16b6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7204EA-409F-42E4-9874-128C68AB7803}">
  <ds:schemaRefs>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bb64a37f-c5a3-4adb-861c-9d3b60f16b6d"/>
    <ds:schemaRef ds:uri="55cc30d2-b7bd-4f08-b9b2-9735056b3bad"/>
    <ds:schemaRef ds:uri="http://www.w3.org/XML/1998/namespace"/>
  </ds:schemaRefs>
</ds:datastoreItem>
</file>

<file path=customXml/itemProps2.xml><?xml version="1.0" encoding="utf-8"?>
<ds:datastoreItem xmlns:ds="http://schemas.openxmlformats.org/officeDocument/2006/customXml" ds:itemID="{D8BA82CD-B6B8-4378-A7C8-F78CF4A96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c30d2-b7bd-4f08-b9b2-9735056b3bad"/>
    <ds:schemaRef ds:uri="bb64a37f-c5a3-4adb-861c-9d3b60f1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455288-30B1-414A-8CA8-F93B404D26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1681</Words>
  <Characters>9248</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CRCVDL</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DODEMAND Jeanne</dc:creator>
  <cp:keywords/>
  <dc:description/>
  <cp:lastModifiedBy>DODEMAND Jeanne</cp:lastModifiedBy>
  <cp:revision>2</cp:revision>
  <dcterms:created xsi:type="dcterms:W3CDTF">2024-06-10T12:31:00Z</dcterms:created>
  <dcterms:modified xsi:type="dcterms:W3CDTF">2024-06-10T12:31:00Z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0x01010034A137275DBA0248B0DD72021258C6F5</vt:lpwstr>
  </property>
</Properties>
</file>