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57A9F875" w:rsidR="000E1C19" w:rsidRPr="006C22DB" w:rsidRDefault="007E4FF6" w:rsidP="000E1C19">
                            <w:pPr>
                              <w:pStyle w:val="Sansinterligne"/>
                              <w:jc w:val="center"/>
                              <w:rPr>
                                <w:b/>
                                <w:bCs/>
                              </w:rPr>
                            </w:pPr>
                            <w:r>
                              <w:rPr>
                                <w:b/>
                                <w:bCs/>
                              </w:rPr>
                              <w:t>2.</w:t>
                            </w:r>
                            <w:r w:rsidR="00FF53B5">
                              <w:rPr>
                                <w:b/>
                                <w:bC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57A9F875" w:rsidR="000E1C19" w:rsidRPr="006C22DB" w:rsidRDefault="007E4FF6" w:rsidP="000E1C19">
                      <w:pPr>
                        <w:pStyle w:val="Sansinterligne"/>
                        <w:jc w:val="center"/>
                        <w:rPr>
                          <w:b/>
                          <w:bCs/>
                        </w:rPr>
                      </w:pPr>
                      <w:r>
                        <w:rPr>
                          <w:b/>
                          <w:bCs/>
                        </w:rPr>
                        <w:t>2.</w:t>
                      </w:r>
                      <w:r w:rsidR="00FF53B5">
                        <w:rPr>
                          <w:b/>
                          <w:bCs/>
                        </w:rPr>
                        <w:t>6</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2EAD7507" w:rsidR="000E1C19" w:rsidRDefault="000E1C19" w:rsidP="000E1C19">
      <w:pPr>
        <w:rPr>
          <w:rFonts w:ascii="Calibri" w:hAnsi="Calibri" w:cs="Calibri"/>
        </w:rPr>
      </w:pPr>
    </w:p>
    <w:p w14:paraId="00D34219" w14:textId="77777777" w:rsidR="00FF53B5" w:rsidRPr="009325D3" w:rsidRDefault="00FF53B5" w:rsidP="00FF53B5">
      <w:pPr>
        <w:rPr>
          <w:rFonts w:ascii="Calibri" w:hAnsi="Calibri" w:cs="Calibri"/>
        </w:rPr>
      </w:pPr>
      <w:bookmarkStart w:id="0" w:name="_Hlk120631172"/>
    </w:p>
    <w:bookmarkEnd w:id="0"/>
    <w:p w14:paraId="0B2E0846" w14:textId="77777777" w:rsidR="00832A86" w:rsidRPr="009325D3" w:rsidRDefault="00832A86" w:rsidP="00832A86">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832A86" w:rsidRPr="009325D3" w14:paraId="40069756"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00002A85" w14:textId="77777777" w:rsidR="00832A86" w:rsidRPr="009325D3" w:rsidRDefault="00832A86" w:rsidP="000B288C">
            <w:pPr>
              <w:pStyle w:val="Titre"/>
              <w:outlineLvl w:val="2"/>
              <w:rPr>
                <w:rFonts w:cs="Calibri"/>
              </w:rPr>
            </w:pPr>
            <w:bookmarkStart w:id="1" w:name="_Toc116053886"/>
            <w:r w:rsidRPr="009325D3">
              <w:rPr>
                <w:rFonts w:cs="Calibri"/>
              </w:rPr>
              <w:t>Action n°22</w:t>
            </w:r>
            <w:bookmarkEnd w:id="1"/>
          </w:p>
          <w:p w14:paraId="216BCF90" w14:textId="77777777" w:rsidR="00832A86" w:rsidRPr="009325D3" w:rsidRDefault="00832A86" w:rsidP="000B288C">
            <w:pPr>
              <w:pStyle w:val="Titre"/>
              <w:outlineLvl w:val="2"/>
              <w:rPr>
                <w:rFonts w:cs="Calibri"/>
              </w:rPr>
            </w:pPr>
            <w:bookmarkStart w:id="2" w:name="_Toc116053887"/>
            <w:r w:rsidRPr="009325D3">
              <w:rPr>
                <w:rFonts w:cs="Calibri"/>
              </w:rPr>
              <w:t>Projets exemplaires, démonstrateurs pour la prévention, le tri et le recyclage des déchets</w:t>
            </w:r>
            <w:bookmarkEnd w:id="2"/>
          </w:p>
        </w:tc>
      </w:tr>
      <w:tr w:rsidR="00832A86" w:rsidRPr="009325D3" w14:paraId="28A05943"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57E8A591" w14:textId="77777777" w:rsidR="00832A86" w:rsidRPr="009325D3" w:rsidRDefault="00832A86"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13249806" w14:textId="77777777" w:rsidR="00832A86" w:rsidRPr="009325D3" w:rsidRDefault="00832A86" w:rsidP="000B288C">
            <w:pPr>
              <w:pStyle w:val="Sansinterligne"/>
              <w:jc w:val="center"/>
              <w:rPr>
                <w:rFonts w:ascii="Calibri" w:hAnsi="Calibri" w:cs="Calibri"/>
                <w:sz w:val="20"/>
                <w:szCs w:val="20"/>
              </w:rPr>
            </w:pPr>
            <w:r w:rsidRPr="00502C0B">
              <w:rPr>
                <w:rFonts w:ascii="Calibri" w:hAnsi="Calibri" w:cs="Calibri"/>
                <w:sz w:val="20"/>
                <w:szCs w:val="20"/>
              </w:rPr>
              <w:t>1</w:t>
            </w:r>
            <w:r>
              <w:rPr>
                <w:rFonts w:ascii="Calibri" w:hAnsi="Calibri" w:cs="Calibri"/>
                <w:sz w:val="20"/>
                <w:szCs w:val="20"/>
              </w:rPr>
              <w:t>0</w:t>
            </w:r>
            <w:r w:rsidRPr="00502C0B">
              <w:rPr>
                <w:rFonts w:ascii="Calibri" w:hAnsi="Calibri" w:cs="Calibri"/>
                <w:sz w:val="20"/>
                <w:szCs w:val="20"/>
              </w:rPr>
              <w:t>/</w:t>
            </w:r>
            <w:r>
              <w:rPr>
                <w:rFonts w:ascii="Calibri" w:hAnsi="Calibri" w:cs="Calibri"/>
                <w:sz w:val="20"/>
                <w:szCs w:val="20"/>
              </w:rPr>
              <w:t>03</w:t>
            </w:r>
            <w:r w:rsidRPr="00502C0B">
              <w:rPr>
                <w:rFonts w:ascii="Calibri" w:hAnsi="Calibri" w:cs="Calibri"/>
                <w:sz w:val="20"/>
                <w:szCs w:val="20"/>
              </w:rPr>
              <w:t>/202</w:t>
            </w:r>
            <w:r>
              <w:rPr>
                <w:rFonts w:ascii="Calibri" w:hAnsi="Calibri" w:cs="Calibri"/>
                <w:sz w:val="20"/>
                <w:szCs w:val="20"/>
              </w:rPr>
              <w:t>3</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7DE8EAAE" w14:textId="77777777" w:rsidR="00832A86" w:rsidRPr="009325D3" w:rsidRDefault="00832A86"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6B800082" w14:textId="77777777" w:rsidR="00832A86" w:rsidRPr="009325D3" w:rsidRDefault="00832A86" w:rsidP="000B288C">
            <w:pPr>
              <w:pStyle w:val="Sansinterligne"/>
              <w:jc w:val="center"/>
              <w:rPr>
                <w:rFonts w:ascii="Calibri" w:hAnsi="Calibri" w:cs="Calibri"/>
                <w:sz w:val="20"/>
                <w:szCs w:val="20"/>
              </w:rPr>
            </w:pPr>
            <w:r w:rsidRPr="009325D3">
              <w:rPr>
                <w:rFonts w:ascii="Calibri" w:hAnsi="Calibri" w:cs="Calibri"/>
                <w:sz w:val="20"/>
                <w:szCs w:val="20"/>
              </w:rPr>
              <w:t>Action n°38</w:t>
            </w:r>
          </w:p>
        </w:tc>
      </w:tr>
    </w:tbl>
    <w:p w14:paraId="2A8D37AF" w14:textId="77777777" w:rsidR="00832A86" w:rsidRPr="009325D3" w:rsidRDefault="00832A86" w:rsidP="00832A86">
      <w:pPr>
        <w:pStyle w:val="Sansinterligne"/>
        <w:jc w:val="both"/>
        <w:rPr>
          <w:rFonts w:ascii="Calibri" w:hAnsi="Calibri" w:cs="Calibri"/>
        </w:rPr>
      </w:pPr>
    </w:p>
    <w:p w14:paraId="069DEDF9" w14:textId="77777777" w:rsidR="00832A86" w:rsidRPr="009325D3" w:rsidRDefault="00832A86" w:rsidP="00832A86">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73BF222D" w14:textId="77777777" w:rsidR="00832A86" w:rsidRPr="009325D3" w:rsidRDefault="00832A86" w:rsidP="00832A86">
      <w:pPr>
        <w:pStyle w:val="Sansinterligne"/>
        <w:jc w:val="both"/>
        <w:rPr>
          <w:rFonts w:ascii="Calibri" w:hAnsi="Calibri" w:cs="Calibri"/>
        </w:rPr>
      </w:pPr>
    </w:p>
    <w:p w14:paraId="068F0572" w14:textId="77777777" w:rsidR="00832A86" w:rsidRPr="009325D3" w:rsidRDefault="00832A86" w:rsidP="00832A86">
      <w:pPr>
        <w:pStyle w:val="Sansinterligne"/>
        <w:jc w:val="both"/>
        <w:rPr>
          <w:rFonts w:ascii="Calibri" w:hAnsi="Calibri" w:cs="Calibri"/>
        </w:rPr>
      </w:pPr>
      <w:r w:rsidRPr="009325D3">
        <w:rPr>
          <w:rFonts w:ascii="Calibri" w:hAnsi="Calibri" w:cs="Calibri"/>
        </w:rPr>
        <w:t>L’objectif est de promouvoir et favoriser la mise en place d’actions de prévention et de traitement des déchets adaptées et efficaces pour une meilleure utilisation et valorisation des ressources, en modifiant les pratiques de consommation, de gestion et de valorisation.</w:t>
      </w:r>
    </w:p>
    <w:p w14:paraId="37D0ABE0" w14:textId="77777777" w:rsidR="00832A86" w:rsidRPr="009325D3" w:rsidRDefault="00832A86" w:rsidP="00832A86">
      <w:pPr>
        <w:pStyle w:val="Sansinterligne"/>
        <w:jc w:val="both"/>
        <w:rPr>
          <w:rFonts w:ascii="Calibri" w:hAnsi="Calibri" w:cs="Calibri"/>
        </w:rPr>
      </w:pPr>
    </w:p>
    <w:p w14:paraId="5B5E7276" w14:textId="77777777" w:rsidR="00832A86" w:rsidRPr="009325D3" w:rsidRDefault="00832A86" w:rsidP="00832A86">
      <w:pPr>
        <w:pStyle w:val="Sansinterligne"/>
        <w:jc w:val="both"/>
        <w:rPr>
          <w:rFonts w:ascii="Calibri" w:hAnsi="Calibri" w:cs="Calibri"/>
        </w:rPr>
      </w:pPr>
      <w:r w:rsidRPr="009325D3">
        <w:rPr>
          <w:rFonts w:ascii="Calibri" w:hAnsi="Calibri" w:cs="Calibri"/>
        </w:rPr>
        <w:t>Il s’agit d’accompagner les projets de prévention, de réemploi/réutilisation, de tri, de recyclage, en ciblant les gisements de déchets prioritaires (plastiques, déchets du BTP, biodéchets…) ou des solutions exemplaires à développer quel que soit le type de déchet (extension des consignes de tri des emballages, solutions innovantes…).</w:t>
      </w:r>
    </w:p>
    <w:p w14:paraId="5159FAA6" w14:textId="77777777" w:rsidR="00832A86" w:rsidRPr="009325D3" w:rsidRDefault="00832A86" w:rsidP="00832A86">
      <w:pPr>
        <w:pStyle w:val="Sansinterligne"/>
        <w:jc w:val="both"/>
        <w:rPr>
          <w:rFonts w:ascii="Calibri" w:hAnsi="Calibri" w:cs="Calibri"/>
        </w:rPr>
      </w:pPr>
    </w:p>
    <w:p w14:paraId="03F18DB9" w14:textId="77777777" w:rsidR="00832A86" w:rsidRPr="009325D3" w:rsidRDefault="00832A86" w:rsidP="00832A86">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64D69665" w14:textId="77777777" w:rsidR="00832A86" w:rsidRPr="009325D3" w:rsidRDefault="00832A86" w:rsidP="00832A86">
      <w:pPr>
        <w:pStyle w:val="Sansinterligne"/>
        <w:jc w:val="both"/>
        <w:rPr>
          <w:rFonts w:ascii="Calibri" w:hAnsi="Calibri" w:cs="Calibri"/>
        </w:rPr>
      </w:pPr>
    </w:p>
    <w:p w14:paraId="175496A2" w14:textId="77777777" w:rsidR="00832A86" w:rsidRPr="009325D3" w:rsidRDefault="00832A86" w:rsidP="00832A86">
      <w:pPr>
        <w:pStyle w:val="Sansinterligne"/>
        <w:jc w:val="both"/>
        <w:rPr>
          <w:rFonts w:ascii="Calibri" w:hAnsi="Calibri" w:cs="Calibri"/>
        </w:rPr>
      </w:pPr>
      <w:r w:rsidRPr="009325D3">
        <w:rPr>
          <w:rFonts w:ascii="Calibri" w:hAnsi="Calibri" w:cs="Calibri"/>
        </w:rPr>
        <w:t>L’enjeu vise à assurer la transition des territoires et des entreprises vers une économie circulaire (sur l’ensemble des sept piliers) pour réduire la production de déchets et mieux valoriser les ressources par :</w:t>
      </w:r>
    </w:p>
    <w:p w14:paraId="23237495" w14:textId="77777777" w:rsidR="00832A86" w:rsidRPr="009325D3" w:rsidRDefault="00832A86" w:rsidP="00832A86">
      <w:pPr>
        <w:pStyle w:val="Sansinterligne"/>
        <w:jc w:val="both"/>
        <w:rPr>
          <w:rFonts w:ascii="Calibri" w:hAnsi="Calibri" w:cs="Calibri"/>
        </w:rPr>
      </w:pPr>
    </w:p>
    <w:p w14:paraId="223C46A8" w14:textId="77777777" w:rsidR="00832A86" w:rsidRPr="009325D3" w:rsidRDefault="00832A86" w:rsidP="00832A86">
      <w:pPr>
        <w:pStyle w:val="Sansinterligne"/>
        <w:numPr>
          <w:ilvl w:val="0"/>
          <w:numId w:val="29"/>
        </w:numPr>
        <w:jc w:val="both"/>
        <w:rPr>
          <w:rFonts w:ascii="Calibri" w:hAnsi="Calibri" w:cs="Calibri"/>
          <w:color w:val="000000" w:themeColor="text1"/>
        </w:rPr>
      </w:pPr>
      <w:r w:rsidRPr="009325D3">
        <w:rPr>
          <w:rFonts w:ascii="Calibri" w:hAnsi="Calibri" w:cs="Calibri"/>
          <w:color w:val="000000" w:themeColor="text1"/>
        </w:rPr>
        <w:t>La prévention, le réemploi et la réutilisation, ainsi que la collecte et le tri, notamment dans le cadre de l’extension des consignes de tri, et la valorisation matière des déchets,</w:t>
      </w:r>
    </w:p>
    <w:p w14:paraId="7D6F5C4A" w14:textId="77777777" w:rsidR="00832A86" w:rsidRPr="009325D3" w:rsidRDefault="00832A86" w:rsidP="00832A86">
      <w:pPr>
        <w:pStyle w:val="Sansinterligne"/>
        <w:numPr>
          <w:ilvl w:val="0"/>
          <w:numId w:val="29"/>
        </w:numPr>
        <w:jc w:val="both"/>
        <w:rPr>
          <w:rFonts w:ascii="Calibri" w:hAnsi="Calibri" w:cs="Calibri"/>
          <w:color w:val="000000" w:themeColor="text1"/>
        </w:rPr>
      </w:pPr>
      <w:r w:rsidRPr="009325D3">
        <w:rPr>
          <w:rFonts w:ascii="Calibri" w:hAnsi="Calibri" w:cs="Calibri"/>
          <w:color w:val="000000" w:themeColor="text1"/>
        </w:rPr>
        <w:t xml:space="preserve">L’animation, la communication et la mobilisation citoyenne sur la prévention, la réduction, le tri et le recyclage. </w:t>
      </w:r>
    </w:p>
    <w:p w14:paraId="34348B1A" w14:textId="77777777" w:rsidR="00832A86" w:rsidRPr="009325D3" w:rsidRDefault="00832A86" w:rsidP="00832A86">
      <w:pPr>
        <w:pStyle w:val="Sansinterligne"/>
        <w:jc w:val="both"/>
        <w:rPr>
          <w:rFonts w:ascii="Calibri" w:hAnsi="Calibri" w:cs="Calibri"/>
        </w:rPr>
      </w:pPr>
    </w:p>
    <w:p w14:paraId="5EC946F9" w14:textId="77777777" w:rsidR="00832A86" w:rsidRPr="00BC155F" w:rsidRDefault="00832A86" w:rsidP="00832A86">
      <w:pPr>
        <w:pStyle w:val="Sansinterligne"/>
        <w:jc w:val="both"/>
        <w:rPr>
          <w:rFonts w:ascii="Calibri" w:hAnsi="Calibri" w:cs="Calibri"/>
        </w:rPr>
      </w:pPr>
      <w:r w:rsidRPr="009325D3">
        <w:rPr>
          <w:rFonts w:ascii="Calibri" w:hAnsi="Calibri" w:cs="Calibri"/>
        </w:rPr>
        <w:t xml:space="preserve">Pour cela, les mesures portent sur </w:t>
      </w:r>
      <w:r>
        <w:rPr>
          <w:rFonts w:ascii="Calibri" w:hAnsi="Calibri" w:cs="Calibri"/>
          <w:color w:val="000000" w:themeColor="text1"/>
        </w:rPr>
        <w:t>l</w:t>
      </w:r>
      <w:r w:rsidRPr="009325D3">
        <w:rPr>
          <w:rFonts w:ascii="Calibri" w:hAnsi="Calibri" w:cs="Calibri"/>
          <w:color w:val="000000" w:themeColor="text1"/>
        </w:rPr>
        <w:t xml:space="preserve">e soutien au : </w:t>
      </w:r>
    </w:p>
    <w:p w14:paraId="6AB4B930" w14:textId="77777777" w:rsidR="00832A86" w:rsidRPr="009325D3" w:rsidRDefault="00832A86" w:rsidP="00832A86">
      <w:pPr>
        <w:pStyle w:val="Sansinterligne"/>
        <w:ind w:left="720"/>
        <w:jc w:val="both"/>
        <w:rPr>
          <w:rFonts w:ascii="Calibri" w:hAnsi="Calibri" w:cs="Calibri"/>
          <w:b/>
          <w:bCs/>
        </w:rPr>
      </w:pPr>
    </w:p>
    <w:p w14:paraId="32315482" w14:textId="77777777" w:rsidR="00832A86" w:rsidRPr="009325D3" w:rsidRDefault="00832A86" w:rsidP="00832A86">
      <w:pPr>
        <w:pStyle w:val="Sansinterligne"/>
        <w:jc w:val="both"/>
        <w:rPr>
          <w:rFonts w:ascii="Calibri" w:hAnsi="Calibri" w:cs="Calibri"/>
        </w:rPr>
      </w:pPr>
      <w:r w:rsidRPr="00BC155F">
        <w:rPr>
          <w:rFonts w:ascii="Calibri" w:hAnsi="Calibri" w:cs="Calibri"/>
          <w:u w:val="single"/>
        </w:rPr>
        <w:t>Fonctionnement</w:t>
      </w:r>
      <w:r w:rsidRPr="009325D3">
        <w:rPr>
          <w:rFonts w:ascii="Calibri" w:hAnsi="Calibri" w:cs="Calibri"/>
        </w:rPr>
        <w:t xml:space="preserve"> : </w:t>
      </w:r>
    </w:p>
    <w:p w14:paraId="2983D28C" w14:textId="77777777" w:rsidR="00832A86" w:rsidRPr="009325D3" w:rsidRDefault="00832A86" w:rsidP="00832A86">
      <w:pPr>
        <w:pStyle w:val="Sansinterligne"/>
        <w:numPr>
          <w:ilvl w:val="0"/>
          <w:numId w:val="30"/>
        </w:numPr>
        <w:ind w:left="709" w:hanging="283"/>
        <w:jc w:val="both"/>
        <w:rPr>
          <w:rFonts w:ascii="Calibri" w:hAnsi="Calibri" w:cs="Calibri"/>
        </w:rPr>
      </w:pPr>
      <w:r w:rsidRPr="009325D3">
        <w:rPr>
          <w:rFonts w:ascii="Calibri" w:hAnsi="Calibri" w:cs="Calibri"/>
        </w:rPr>
        <w:t>Etudes préalables pour le développement de techniques et équipements non présents ou insuffisamment développés au vu du potentiel des ressources, …</w:t>
      </w:r>
    </w:p>
    <w:p w14:paraId="41311E19" w14:textId="77777777" w:rsidR="00832A86" w:rsidRPr="009325D3" w:rsidRDefault="00832A86" w:rsidP="00832A86">
      <w:pPr>
        <w:pStyle w:val="Sansinterligne"/>
        <w:numPr>
          <w:ilvl w:val="0"/>
          <w:numId w:val="30"/>
        </w:numPr>
        <w:ind w:left="709" w:hanging="283"/>
        <w:jc w:val="both"/>
        <w:rPr>
          <w:rFonts w:ascii="Calibri" w:hAnsi="Calibri" w:cs="Calibri"/>
        </w:rPr>
      </w:pPr>
      <w:r w:rsidRPr="009325D3">
        <w:rPr>
          <w:rFonts w:ascii="Calibri" w:hAnsi="Calibri" w:cs="Calibri"/>
        </w:rPr>
        <w:t>Démarches d’animation et de mobilisation citoyenne.</w:t>
      </w:r>
    </w:p>
    <w:p w14:paraId="145C8BBD" w14:textId="77777777" w:rsidR="00832A86" w:rsidRPr="009325D3" w:rsidRDefault="00832A86" w:rsidP="00832A86">
      <w:pPr>
        <w:pStyle w:val="Sansinterligne"/>
        <w:jc w:val="both"/>
        <w:rPr>
          <w:rFonts w:ascii="Calibri" w:hAnsi="Calibri" w:cs="Calibri"/>
        </w:rPr>
      </w:pPr>
    </w:p>
    <w:p w14:paraId="3D697F4B" w14:textId="77777777" w:rsidR="00832A86" w:rsidRPr="009325D3" w:rsidRDefault="00832A86" w:rsidP="00832A86">
      <w:pPr>
        <w:pStyle w:val="Sansinterligne"/>
        <w:jc w:val="both"/>
        <w:rPr>
          <w:rFonts w:ascii="Calibri" w:hAnsi="Calibri" w:cs="Calibri"/>
        </w:rPr>
      </w:pPr>
      <w:r w:rsidRPr="00BC155F">
        <w:rPr>
          <w:rFonts w:ascii="Calibri" w:hAnsi="Calibri" w:cs="Calibri"/>
          <w:u w:val="single"/>
        </w:rPr>
        <w:t xml:space="preserve">Investissements </w:t>
      </w:r>
      <w:r w:rsidRPr="009325D3">
        <w:rPr>
          <w:rFonts w:ascii="Calibri" w:hAnsi="Calibri" w:cs="Calibri"/>
        </w:rPr>
        <w:t xml:space="preserve">: </w:t>
      </w:r>
    </w:p>
    <w:p w14:paraId="13452B7A" w14:textId="77777777" w:rsidR="00832A86" w:rsidRPr="004B0802" w:rsidRDefault="00832A86" w:rsidP="00832A86">
      <w:pPr>
        <w:pStyle w:val="Sansinterligne"/>
        <w:numPr>
          <w:ilvl w:val="0"/>
          <w:numId w:val="31"/>
        </w:numPr>
        <w:ind w:left="709" w:hanging="283"/>
        <w:jc w:val="both"/>
        <w:rPr>
          <w:rFonts w:ascii="Calibri" w:eastAsiaTheme="minorEastAsia" w:hAnsi="Calibri" w:cs="Calibri"/>
          <w:b/>
          <w:bCs/>
          <w:color w:val="000000" w:themeColor="text1"/>
        </w:rPr>
      </w:pPr>
      <w:r w:rsidRPr="009325D3">
        <w:rPr>
          <w:rFonts w:ascii="Calibri" w:hAnsi="Calibri" w:cs="Calibri"/>
          <w:color w:val="000000" w:themeColor="text1"/>
        </w:rPr>
        <w:t xml:space="preserve">Soutien aux installations, y compris les unités </w:t>
      </w:r>
      <w:r>
        <w:rPr>
          <w:rFonts w:ascii="Calibri" w:hAnsi="Calibri" w:cs="Calibri"/>
          <w:color w:val="000000" w:themeColor="text1"/>
        </w:rPr>
        <w:t>de préparation</w:t>
      </w:r>
      <w:r w:rsidRPr="009325D3">
        <w:rPr>
          <w:rFonts w:ascii="Calibri" w:hAnsi="Calibri" w:cs="Calibri"/>
          <w:color w:val="000000" w:themeColor="text1"/>
        </w:rPr>
        <w:t xml:space="preserve"> des combustibles solides de récupération (CSR).</w:t>
      </w:r>
    </w:p>
    <w:p w14:paraId="5FA1A8E2" w14:textId="77777777" w:rsidR="00832A86" w:rsidRPr="009325D3" w:rsidRDefault="00832A86" w:rsidP="00832A86">
      <w:pPr>
        <w:pStyle w:val="Sansinterligne"/>
        <w:ind w:left="709"/>
        <w:jc w:val="both"/>
        <w:rPr>
          <w:rFonts w:ascii="Calibri" w:eastAsiaTheme="minorEastAsia" w:hAnsi="Calibri" w:cs="Calibri"/>
          <w:b/>
          <w:bCs/>
          <w:color w:val="000000" w:themeColor="text1"/>
        </w:rPr>
      </w:pPr>
      <w:r w:rsidRPr="00AC3027">
        <w:rPr>
          <w:rFonts w:ascii="Calibri" w:hAnsi="Calibri" w:cs="Calibri"/>
          <w:b/>
          <w:bCs/>
          <w:color w:val="002060"/>
        </w:rPr>
        <w:t>Sont exclues les installations de traitement des déchets résiduels : traitement biomécanique, incinération/valorisation énergétique des déchets, stockage.</w:t>
      </w:r>
    </w:p>
    <w:p w14:paraId="57D8BD78" w14:textId="77777777" w:rsidR="00832A86" w:rsidRPr="009325D3" w:rsidRDefault="00832A86" w:rsidP="00832A86">
      <w:pPr>
        <w:pStyle w:val="Sansinterligne"/>
        <w:numPr>
          <w:ilvl w:val="0"/>
          <w:numId w:val="31"/>
        </w:numPr>
        <w:ind w:left="709" w:hanging="283"/>
        <w:jc w:val="both"/>
        <w:rPr>
          <w:rFonts w:ascii="Calibri" w:hAnsi="Calibri" w:cs="Calibri"/>
          <w:color w:val="000000" w:themeColor="text1"/>
        </w:rPr>
      </w:pPr>
      <w:r w:rsidRPr="009325D3">
        <w:rPr>
          <w:rFonts w:ascii="Calibri" w:hAnsi="Calibri" w:cs="Calibri"/>
          <w:color w:val="000000" w:themeColor="text1"/>
        </w:rPr>
        <w:t>Soutien à la construction de nouvelles unités de tri des emballages ménagers ou à l’adaptation d’unités existantes permettant de développer sur le territoire l’extension des consignes de tri auprès d’un maximum de citoyens.</w:t>
      </w:r>
    </w:p>
    <w:p w14:paraId="30E9767E" w14:textId="77777777" w:rsidR="00832A86" w:rsidRDefault="00832A86" w:rsidP="00832A86">
      <w:pPr>
        <w:pStyle w:val="Sansinterligne"/>
        <w:numPr>
          <w:ilvl w:val="0"/>
          <w:numId w:val="31"/>
        </w:numPr>
        <w:ind w:left="709" w:hanging="283"/>
        <w:jc w:val="both"/>
        <w:rPr>
          <w:rFonts w:ascii="Calibri" w:hAnsi="Calibri" w:cs="Calibri"/>
          <w:color w:val="000000" w:themeColor="text1"/>
        </w:rPr>
      </w:pPr>
      <w:bookmarkStart w:id="3" w:name="_Hlk103955073"/>
      <w:r w:rsidRPr="009325D3">
        <w:rPr>
          <w:rFonts w:ascii="Calibri" w:hAnsi="Calibri" w:cs="Calibri"/>
          <w:color w:val="000000" w:themeColor="text1"/>
        </w:rPr>
        <w:t>Soutien aux équipements productifs respectueux de l’environnement, dans le domaine du réemploi, du recyclage et de la gestion des déchets</w:t>
      </w:r>
      <w:bookmarkEnd w:id="3"/>
      <w:r w:rsidRPr="009325D3">
        <w:rPr>
          <w:rFonts w:ascii="Calibri" w:hAnsi="Calibri" w:cs="Calibri"/>
          <w:color w:val="000000" w:themeColor="text1"/>
        </w:rPr>
        <w:t>.</w:t>
      </w:r>
    </w:p>
    <w:p w14:paraId="077387B5" w14:textId="77777777" w:rsidR="00832A86" w:rsidRDefault="00832A86" w:rsidP="00832A86">
      <w:pPr>
        <w:pStyle w:val="Sansinterligne"/>
        <w:numPr>
          <w:ilvl w:val="0"/>
          <w:numId w:val="31"/>
        </w:numPr>
        <w:ind w:left="709" w:hanging="283"/>
        <w:jc w:val="both"/>
        <w:rPr>
          <w:rFonts w:ascii="Calibri" w:hAnsi="Calibri" w:cs="Calibri"/>
          <w:color w:val="000000" w:themeColor="text1"/>
        </w:rPr>
      </w:pPr>
      <w:r>
        <w:rPr>
          <w:rFonts w:ascii="Calibri" w:hAnsi="Calibri" w:cs="Calibri"/>
          <w:color w:val="000000" w:themeColor="text1"/>
        </w:rPr>
        <w:t>Soutien à l’utilisation rationnelle des ressources dans les PME</w:t>
      </w:r>
    </w:p>
    <w:p w14:paraId="7629EC9D" w14:textId="77777777" w:rsidR="00832A86" w:rsidRPr="009325D3" w:rsidRDefault="00832A86" w:rsidP="00832A86">
      <w:pPr>
        <w:pStyle w:val="Sansinterligne"/>
        <w:ind w:left="709"/>
        <w:jc w:val="both"/>
        <w:rPr>
          <w:rFonts w:ascii="Calibri" w:hAnsi="Calibri" w:cs="Calibri"/>
          <w:color w:val="000000" w:themeColor="text1"/>
        </w:rPr>
      </w:pPr>
    </w:p>
    <w:p w14:paraId="41673646" w14:textId="77777777" w:rsidR="00832A86" w:rsidRPr="009325D3" w:rsidRDefault="00832A86" w:rsidP="00832A86">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2F9A035B" w14:textId="77777777" w:rsidR="00832A86" w:rsidRPr="009325D3" w:rsidRDefault="00832A86" w:rsidP="00832A86">
      <w:pPr>
        <w:pStyle w:val="Sansinterligne"/>
        <w:jc w:val="both"/>
        <w:rPr>
          <w:rFonts w:ascii="Calibri" w:hAnsi="Calibri" w:cs="Calibri"/>
        </w:rPr>
      </w:pPr>
    </w:p>
    <w:p w14:paraId="427F916D" w14:textId="77777777" w:rsidR="00832A86" w:rsidRPr="009325D3" w:rsidRDefault="00832A86" w:rsidP="00832A86">
      <w:pPr>
        <w:pStyle w:val="Sansinterligne"/>
        <w:numPr>
          <w:ilvl w:val="0"/>
          <w:numId w:val="32"/>
        </w:numPr>
        <w:jc w:val="both"/>
        <w:rPr>
          <w:rFonts w:ascii="Calibri" w:hAnsi="Calibri" w:cs="Calibri"/>
        </w:rPr>
      </w:pPr>
      <w:r w:rsidRPr="009325D3">
        <w:rPr>
          <w:rFonts w:ascii="Calibri" w:hAnsi="Calibri" w:cs="Calibri"/>
        </w:rPr>
        <w:t>Collectivités territoriales, leurs groupements et leurs délégataires,</w:t>
      </w:r>
    </w:p>
    <w:p w14:paraId="32FAD47F" w14:textId="77777777" w:rsidR="00832A86" w:rsidRPr="009325D3" w:rsidRDefault="00832A86" w:rsidP="00832A86">
      <w:pPr>
        <w:pStyle w:val="Sansinterligne"/>
        <w:numPr>
          <w:ilvl w:val="0"/>
          <w:numId w:val="32"/>
        </w:numPr>
        <w:jc w:val="both"/>
        <w:rPr>
          <w:rFonts w:ascii="Calibri" w:hAnsi="Calibri" w:cs="Calibri"/>
        </w:rPr>
      </w:pPr>
      <w:r w:rsidRPr="009325D3">
        <w:rPr>
          <w:rFonts w:ascii="Calibri" w:hAnsi="Calibri" w:cs="Calibri"/>
        </w:rPr>
        <w:t xml:space="preserve">Syndicats mixtes, SPL, SEM, </w:t>
      </w:r>
    </w:p>
    <w:p w14:paraId="5BB6D411" w14:textId="77777777" w:rsidR="00832A86" w:rsidRPr="009325D3" w:rsidRDefault="00832A86" w:rsidP="00832A86">
      <w:pPr>
        <w:pStyle w:val="Sansinterligne"/>
        <w:numPr>
          <w:ilvl w:val="0"/>
          <w:numId w:val="32"/>
        </w:numPr>
        <w:jc w:val="both"/>
        <w:rPr>
          <w:rFonts w:ascii="Calibri" w:hAnsi="Calibri" w:cs="Calibri"/>
        </w:rPr>
      </w:pPr>
      <w:r w:rsidRPr="009325D3">
        <w:rPr>
          <w:rFonts w:ascii="Calibri" w:hAnsi="Calibri" w:cs="Calibri"/>
        </w:rPr>
        <w:t>Entreprises (PMI/PME/TPE dont industrielles, artisanales, de services, de l’économie sociale et solidaire…),</w:t>
      </w:r>
    </w:p>
    <w:p w14:paraId="0FF27867" w14:textId="77777777" w:rsidR="00832A86" w:rsidRPr="00953AF0" w:rsidRDefault="00832A86" w:rsidP="00832A86">
      <w:pPr>
        <w:pStyle w:val="Sansinterligne"/>
        <w:numPr>
          <w:ilvl w:val="0"/>
          <w:numId w:val="32"/>
        </w:numPr>
        <w:jc w:val="both"/>
        <w:rPr>
          <w:rFonts w:ascii="Calibri" w:hAnsi="Calibri" w:cs="Calibri"/>
        </w:rPr>
      </w:pPr>
      <w:r w:rsidRPr="009325D3">
        <w:rPr>
          <w:rFonts w:ascii="Calibri" w:hAnsi="Calibri" w:cs="Calibri"/>
        </w:rPr>
        <w:t>Associations.</w:t>
      </w:r>
    </w:p>
    <w:p w14:paraId="4905FECF" w14:textId="77777777" w:rsidR="00832A86" w:rsidRPr="009325D3" w:rsidRDefault="00832A86" w:rsidP="00832A86">
      <w:pPr>
        <w:pStyle w:val="Sansinterligne"/>
        <w:jc w:val="both"/>
        <w:rPr>
          <w:rFonts w:ascii="Calibri" w:hAnsi="Calibri" w:cs="Calibri"/>
        </w:rPr>
      </w:pPr>
    </w:p>
    <w:p w14:paraId="060D38C0" w14:textId="77777777" w:rsidR="00832A86" w:rsidRPr="009325D3" w:rsidRDefault="00832A86" w:rsidP="00832A86">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lastRenderedPageBreak/>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4446C04B" w14:textId="77777777" w:rsidR="00832A86" w:rsidRPr="009325D3" w:rsidRDefault="00832A86" w:rsidP="00832A86">
      <w:pPr>
        <w:pStyle w:val="Sansinterligne"/>
        <w:jc w:val="both"/>
        <w:rPr>
          <w:rFonts w:ascii="Calibri" w:hAnsi="Calibri" w:cs="Calibri"/>
        </w:rPr>
      </w:pPr>
    </w:p>
    <w:p w14:paraId="694BCCF8" w14:textId="77777777" w:rsidR="00832A86" w:rsidRPr="009325D3" w:rsidRDefault="00832A86" w:rsidP="00832A86">
      <w:pPr>
        <w:pStyle w:val="Sansinterligne"/>
        <w:jc w:val="both"/>
        <w:rPr>
          <w:rFonts w:ascii="Calibri" w:hAnsi="Calibri" w:cs="Calibri"/>
        </w:rPr>
      </w:pPr>
      <w:r w:rsidRPr="009325D3">
        <w:rPr>
          <w:rFonts w:ascii="Calibri" w:hAnsi="Calibri" w:cs="Calibri"/>
        </w:rPr>
        <w:t>Région Centre-Val de Loire</w:t>
      </w:r>
    </w:p>
    <w:p w14:paraId="1C032A20" w14:textId="77777777" w:rsidR="00832A86" w:rsidRPr="009325D3" w:rsidRDefault="00832A86" w:rsidP="00832A86">
      <w:pPr>
        <w:pStyle w:val="Sansinterligne"/>
        <w:jc w:val="both"/>
        <w:rPr>
          <w:rFonts w:ascii="Calibri" w:hAnsi="Calibri" w:cs="Calibri"/>
        </w:rPr>
      </w:pPr>
    </w:p>
    <w:p w14:paraId="4073D3E8" w14:textId="77777777" w:rsidR="00832A86" w:rsidRPr="009325D3" w:rsidRDefault="00832A86" w:rsidP="00832A86">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369553A8" w14:textId="77777777" w:rsidR="00832A86" w:rsidRPr="009325D3" w:rsidRDefault="00832A86" w:rsidP="00832A86">
      <w:pPr>
        <w:pStyle w:val="Sansinterligne"/>
        <w:jc w:val="both"/>
        <w:rPr>
          <w:rFonts w:ascii="Calibri" w:hAnsi="Calibri" w:cs="Calibri"/>
        </w:rPr>
      </w:pPr>
    </w:p>
    <w:p w14:paraId="19B72ED9" w14:textId="77777777" w:rsidR="00832A86" w:rsidRPr="009325D3" w:rsidRDefault="00832A86" w:rsidP="00832A86">
      <w:pPr>
        <w:pStyle w:val="Sansinterligne"/>
        <w:jc w:val="both"/>
        <w:rPr>
          <w:rFonts w:ascii="Calibri" w:hAnsi="Calibri" w:cs="Calibri"/>
          <w:b/>
          <w:bCs/>
          <w:color w:val="002060"/>
        </w:rPr>
      </w:pPr>
      <w:r w:rsidRPr="009325D3">
        <w:rPr>
          <w:rFonts w:ascii="Calibri" w:hAnsi="Calibri" w:cs="Calibri"/>
          <w:b/>
          <w:bCs/>
          <w:color w:val="002060"/>
        </w:rPr>
        <w:t xml:space="preserve"> Critères directeurs d’éligibilité : </w:t>
      </w:r>
    </w:p>
    <w:p w14:paraId="238CF401" w14:textId="77777777" w:rsidR="00832A86" w:rsidRPr="009325D3" w:rsidRDefault="00832A86" w:rsidP="00832A86">
      <w:pPr>
        <w:pStyle w:val="Sansinterligne"/>
        <w:numPr>
          <w:ilvl w:val="0"/>
          <w:numId w:val="32"/>
        </w:numPr>
        <w:jc w:val="both"/>
        <w:rPr>
          <w:rFonts w:ascii="Calibri" w:hAnsi="Calibri" w:cs="Calibri"/>
          <w:b/>
          <w:bCs/>
          <w:color w:val="002060"/>
        </w:rPr>
      </w:pPr>
      <w:r w:rsidRPr="009325D3">
        <w:rPr>
          <w:rFonts w:ascii="Calibri" w:hAnsi="Calibri" w:cs="Calibri"/>
        </w:rPr>
        <w:t>Pour les travaux d’investissement (création/extension) : cohérence avec le régime d'aide applicable.</w:t>
      </w:r>
    </w:p>
    <w:p w14:paraId="7179948A" w14:textId="77777777" w:rsidR="00832A86" w:rsidRPr="009325D3" w:rsidRDefault="00832A86" w:rsidP="00832A86">
      <w:pPr>
        <w:pStyle w:val="Sansinterligne"/>
        <w:numPr>
          <w:ilvl w:val="0"/>
          <w:numId w:val="32"/>
        </w:numPr>
        <w:jc w:val="both"/>
        <w:rPr>
          <w:rFonts w:ascii="Calibri" w:hAnsi="Calibri" w:cs="Calibri"/>
        </w:rPr>
      </w:pPr>
      <w:r w:rsidRPr="009325D3">
        <w:rPr>
          <w:rFonts w:ascii="Calibri" w:hAnsi="Calibri" w:cs="Calibri"/>
        </w:rPr>
        <w:t>Les porteurs de projet devront être en capacité de démontrer l’impact positif du projet en termes de prévention des déchets, de préservation des ressources et intégrer les principes de proximité et d’économie circulaire. Le projet devra également démontrer une démarche de sobriété énergétique, et le cas échéant, la recherche de la diminution ou de l’évitement des impacts négatifs sur la qualité de l’air et de l’eau.</w:t>
      </w:r>
    </w:p>
    <w:p w14:paraId="60446B97" w14:textId="77777777" w:rsidR="00832A86" w:rsidRPr="009325D3" w:rsidRDefault="00832A86" w:rsidP="00832A86">
      <w:pPr>
        <w:pStyle w:val="Sansinterligne"/>
        <w:numPr>
          <w:ilvl w:val="0"/>
          <w:numId w:val="32"/>
        </w:numPr>
        <w:jc w:val="both"/>
        <w:rPr>
          <w:rFonts w:ascii="Calibri" w:hAnsi="Calibri" w:cs="Calibri"/>
        </w:rPr>
      </w:pPr>
      <w:r w:rsidRPr="009325D3">
        <w:rPr>
          <w:rFonts w:ascii="Calibri" w:hAnsi="Calibri" w:cs="Calibri"/>
        </w:rPr>
        <w:t xml:space="preserve">Pour les centres de tri (prioritairement DMA et BTP) ou les unités de </w:t>
      </w:r>
      <w:r>
        <w:rPr>
          <w:rFonts w:ascii="Calibri" w:hAnsi="Calibri" w:cs="Calibri"/>
        </w:rPr>
        <w:t>préparation</w:t>
      </w:r>
      <w:r w:rsidRPr="009325D3">
        <w:rPr>
          <w:rFonts w:ascii="Calibri" w:hAnsi="Calibri" w:cs="Calibri"/>
        </w:rPr>
        <w:t xml:space="preserve"> des Combustibles Solides de Récupération (CSR), projets dimensionnés sur un gisement jugé pertinent dans une étude territoriale préalable.</w:t>
      </w:r>
    </w:p>
    <w:p w14:paraId="3BE06AA1" w14:textId="77777777" w:rsidR="00832A86" w:rsidRPr="009325D3" w:rsidRDefault="00832A86" w:rsidP="00832A86">
      <w:pPr>
        <w:pStyle w:val="Sansinterligne"/>
        <w:numPr>
          <w:ilvl w:val="0"/>
          <w:numId w:val="32"/>
        </w:numPr>
        <w:jc w:val="both"/>
        <w:rPr>
          <w:rFonts w:ascii="Calibri" w:hAnsi="Calibri" w:cs="Calibri"/>
        </w:rPr>
      </w:pPr>
      <w:r w:rsidRPr="009325D3">
        <w:rPr>
          <w:rFonts w:ascii="Calibri" w:hAnsi="Calibri" w:cs="Calibri"/>
        </w:rPr>
        <w:t>Pour les centres de tri des DMA, investissements liés à la ‘’préparation à la valorisation’’ : uniquement les projets dimensionnés dans le cadre d’une extension des consignes de tri développées sur de nouveaux territoires.</w:t>
      </w:r>
    </w:p>
    <w:p w14:paraId="2B67761C" w14:textId="77777777" w:rsidR="00832A86" w:rsidRPr="009325D3" w:rsidRDefault="00832A86" w:rsidP="00832A86">
      <w:pPr>
        <w:pStyle w:val="Sansinterligne"/>
        <w:jc w:val="both"/>
        <w:rPr>
          <w:rFonts w:ascii="Calibri" w:hAnsi="Calibri" w:cs="Calibri"/>
        </w:rPr>
      </w:pPr>
    </w:p>
    <w:p w14:paraId="3B2ADEEC" w14:textId="77777777" w:rsidR="00832A86" w:rsidRPr="009325D3" w:rsidRDefault="00832A86" w:rsidP="00832A86">
      <w:pPr>
        <w:pStyle w:val="Sansinterligne"/>
        <w:jc w:val="both"/>
        <w:rPr>
          <w:rFonts w:ascii="Calibri" w:hAnsi="Calibri" w:cs="Calibri"/>
          <w:b/>
          <w:bCs/>
          <w:color w:val="002060"/>
        </w:rPr>
      </w:pPr>
      <w:r w:rsidRPr="009325D3">
        <w:rPr>
          <w:rFonts w:ascii="Calibri" w:hAnsi="Calibri" w:cs="Calibri"/>
          <w:b/>
          <w:bCs/>
          <w:color w:val="002060"/>
        </w:rPr>
        <w:t xml:space="preserve">Critères techniques de sélection : </w:t>
      </w:r>
    </w:p>
    <w:p w14:paraId="76B6D9E6" w14:textId="77777777" w:rsidR="00832A86" w:rsidRPr="009325D3" w:rsidRDefault="00832A86" w:rsidP="00832A86">
      <w:pPr>
        <w:pStyle w:val="Sansinterligne"/>
        <w:numPr>
          <w:ilvl w:val="0"/>
          <w:numId w:val="32"/>
        </w:numPr>
        <w:jc w:val="both"/>
        <w:rPr>
          <w:rFonts w:ascii="Calibri" w:hAnsi="Calibri" w:cs="Calibri"/>
          <w:b/>
          <w:bCs/>
          <w:color w:val="002060"/>
        </w:rPr>
      </w:pPr>
      <w:r w:rsidRPr="009325D3">
        <w:rPr>
          <w:rFonts w:ascii="Calibri" w:hAnsi="Calibri" w:cs="Calibri"/>
        </w:rPr>
        <w:t xml:space="preserve">Respect de la priorisation de la hiérarchie des modes de traitement : prévention, réemploi, recyclage, valorisation organique. </w:t>
      </w:r>
    </w:p>
    <w:p w14:paraId="5FD24869" w14:textId="77777777" w:rsidR="00832A86" w:rsidRPr="009325D3" w:rsidRDefault="00832A86" w:rsidP="00832A86">
      <w:pPr>
        <w:pStyle w:val="Sansinterligne"/>
        <w:numPr>
          <w:ilvl w:val="0"/>
          <w:numId w:val="32"/>
        </w:numPr>
        <w:jc w:val="both"/>
        <w:rPr>
          <w:rFonts w:ascii="Calibri" w:hAnsi="Calibri" w:cs="Calibri"/>
        </w:rPr>
      </w:pPr>
      <w:r w:rsidRPr="009325D3">
        <w:rPr>
          <w:rFonts w:ascii="Calibri" w:hAnsi="Calibri" w:cs="Calibri"/>
        </w:rPr>
        <w:t xml:space="preserve">Cohérence avec les règles du SRADDET ci-après : </w:t>
      </w:r>
    </w:p>
    <w:p w14:paraId="2130C7BA" w14:textId="77777777" w:rsidR="00832A86" w:rsidRPr="009325D3" w:rsidRDefault="00832A86" w:rsidP="00832A86">
      <w:pPr>
        <w:pStyle w:val="Sansinterligne"/>
        <w:numPr>
          <w:ilvl w:val="1"/>
          <w:numId w:val="32"/>
        </w:numPr>
        <w:jc w:val="both"/>
        <w:rPr>
          <w:rFonts w:ascii="Calibri" w:hAnsi="Calibri" w:cs="Calibri"/>
        </w:rPr>
      </w:pPr>
      <w:r w:rsidRPr="009325D3">
        <w:rPr>
          <w:rFonts w:ascii="Calibri" w:hAnsi="Calibri" w:cs="Calibri"/>
        </w:rPr>
        <w:t>Règle 43 : Mettre en œuvre la hiérarchie des modes de traitement des déchets</w:t>
      </w:r>
    </w:p>
    <w:p w14:paraId="676AED67" w14:textId="77777777" w:rsidR="00832A86" w:rsidRPr="009325D3" w:rsidRDefault="00832A86" w:rsidP="00832A86">
      <w:pPr>
        <w:pStyle w:val="Sansinterligne"/>
        <w:numPr>
          <w:ilvl w:val="1"/>
          <w:numId w:val="32"/>
        </w:numPr>
        <w:jc w:val="both"/>
        <w:rPr>
          <w:rFonts w:ascii="Calibri" w:hAnsi="Calibri" w:cs="Calibri"/>
        </w:rPr>
      </w:pPr>
      <w:r w:rsidRPr="009325D3">
        <w:rPr>
          <w:rFonts w:ascii="Calibri" w:hAnsi="Calibri" w:cs="Calibri"/>
        </w:rPr>
        <w:t>Règle 46 : Garantir le principe de proximité pour les déchets non dangereux</w:t>
      </w:r>
    </w:p>
    <w:p w14:paraId="0C228986" w14:textId="77777777" w:rsidR="00832A86" w:rsidRPr="009325D3" w:rsidRDefault="00832A86" w:rsidP="00832A86">
      <w:pPr>
        <w:pStyle w:val="Sansinterligne"/>
        <w:jc w:val="both"/>
        <w:rPr>
          <w:rFonts w:ascii="Calibri" w:hAnsi="Calibri" w:cs="Calibri"/>
        </w:rPr>
      </w:pPr>
    </w:p>
    <w:p w14:paraId="24028BE2" w14:textId="77777777" w:rsidR="00832A86" w:rsidRPr="009325D3" w:rsidRDefault="00832A86" w:rsidP="00832A86">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10BD2B68" w14:textId="77777777" w:rsidR="00832A86" w:rsidRPr="009325D3" w:rsidRDefault="00832A86" w:rsidP="00832A86">
      <w:pPr>
        <w:pStyle w:val="Sansinterligne"/>
        <w:jc w:val="both"/>
        <w:rPr>
          <w:rFonts w:ascii="Calibri" w:hAnsi="Calibri" w:cs="Calibri"/>
        </w:rPr>
      </w:pPr>
    </w:p>
    <w:p w14:paraId="4436E124" w14:textId="77777777" w:rsidR="00832A86" w:rsidRPr="009325D3" w:rsidRDefault="00832A86" w:rsidP="00832A86">
      <w:pPr>
        <w:pStyle w:val="Sansinterligne"/>
        <w:jc w:val="both"/>
        <w:rPr>
          <w:rFonts w:ascii="Calibri" w:hAnsi="Calibri" w:cs="Calibri"/>
        </w:rPr>
      </w:pPr>
      <w:r w:rsidRPr="009325D3">
        <w:rPr>
          <w:rFonts w:ascii="Calibri" w:hAnsi="Calibri" w:cs="Calibri"/>
        </w:rPr>
        <w:t>Guichet (au fil de l’eau) ou Appel à projets.</w:t>
      </w:r>
    </w:p>
    <w:p w14:paraId="0867E9F0" w14:textId="77777777" w:rsidR="00832A86" w:rsidRPr="009325D3" w:rsidRDefault="00832A86" w:rsidP="00832A86">
      <w:pPr>
        <w:pStyle w:val="Sansinterligne"/>
        <w:jc w:val="both"/>
        <w:rPr>
          <w:rFonts w:ascii="Calibri" w:hAnsi="Calibri" w:cs="Calibri"/>
        </w:rPr>
      </w:pPr>
    </w:p>
    <w:p w14:paraId="15865716" w14:textId="77777777" w:rsidR="00832A86" w:rsidRPr="009325D3" w:rsidRDefault="00832A86" w:rsidP="00832A86">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5DC791A0" w14:textId="77777777" w:rsidR="00832A86" w:rsidRPr="009325D3" w:rsidRDefault="00832A86" w:rsidP="00832A86">
      <w:pPr>
        <w:pStyle w:val="Sansinterligne"/>
        <w:jc w:val="both"/>
        <w:rPr>
          <w:rFonts w:ascii="Calibri" w:hAnsi="Calibri" w:cs="Calibri"/>
        </w:rPr>
      </w:pPr>
    </w:p>
    <w:p w14:paraId="4C2A8E87" w14:textId="77777777" w:rsidR="00832A86" w:rsidRPr="009325D3" w:rsidRDefault="00832A86" w:rsidP="00832A86">
      <w:pPr>
        <w:pStyle w:val="Sansinterligne"/>
        <w:jc w:val="both"/>
        <w:rPr>
          <w:rFonts w:ascii="Calibri" w:hAnsi="Calibri" w:cs="Calibri"/>
        </w:rPr>
      </w:pPr>
      <w:r w:rsidRPr="009325D3">
        <w:rPr>
          <w:rFonts w:ascii="Calibri" w:hAnsi="Calibri" w:cs="Calibri"/>
        </w:rPr>
        <w:t>2.6 Planification actualisée de la gestion des déchets</w:t>
      </w:r>
    </w:p>
    <w:p w14:paraId="17AA9DFF" w14:textId="77777777" w:rsidR="00832A86" w:rsidRPr="009325D3" w:rsidRDefault="00832A86" w:rsidP="00832A86">
      <w:pPr>
        <w:pStyle w:val="Sansinterligne"/>
        <w:jc w:val="both"/>
        <w:rPr>
          <w:rFonts w:ascii="Calibri" w:hAnsi="Calibri" w:cs="Calibri"/>
        </w:rPr>
      </w:pPr>
    </w:p>
    <w:p w14:paraId="077C0805" w14:textId="77777777" w:rsidR="00832A86" w:rsidRPr="009325D3" w:rsidRDefault="00832A86" w:rsidP="00832A86">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3C4C6D20" w14:textId="77777777" w:rsidR="00832A86" w:rsidRPr="009325D3" w:rsidRDefault="00832A86" w:rsidP="00832A86">
      <w:pPr>
        <w:pStyle w:val="Sansinterligne"/>
        <w:jc w:val="both"/>
        <w:rPr>
          <w:rFonts w:ascii="Calibri" w:hAnsi="Calibri" w:cs="Calibri"/>
        </w:rPr>
      </w:pPr>
    </w:p>
    <w:p w14:paraId="5B033F23" w14:textId="77777777" w:rsidR="00832A86" w:rsidRPr="009325D3" w:rsidRDefault="00832A86" w:rsidP="00832A86">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269A0BBE" w14:textId="77777777" w:rsidR="00832A86" w:rsidRPr="009325D3" w:rsidRDefault="00832A86" w:rsidP="00832A86">
      <w:pPr>
        <w:pStyle w:val="Sansinterligne"/>
        <w:jc w:val="both"/>
        <w:rPr>
          <w:rFonts w:ascii="Calibri" w:hAnsi="Calibri" w:cs="Calibri"/>
        </w:rPr>
      </w:pPr>
    </w:p>
    <w:p w14:paraId="7EC12C52" w14:textId="77777777" w:rsidR="00832A86" w:rsidRPr="009325D3" w:rsidRDefault="00832A86" w:rsidP="00832A86">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53CE3DC0" w14:textId="77777777" w:rsidR="00832A86" w:rsidRPr="009325D3" w:rsidRDefault="00832A86" w:rsidP="00832A86">
      <w:pPr>
        <w:pStyle w:val="Sansinterligne"/>
        <w:jc w:val="both"/>
        <w:rPr>
          <w:rFonts w:ascii="Calibri" w:hAnsi="Calibri" w:cs="Calibri"/>
        </w:rPr>
      </w:pPr>
    </w:p>
    <w:p w14:paraId="2A23C13F" w14:textId="77777777" w:rsidR="00832A86" w:rsidRPr="009325D3" w:rsidRDefault="00832A86" w:rsidP="00832A86">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38B96734"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3BB8FD26"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42D46AAE"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6A0D60D0"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 aide d'État» visée à l'article 107, paragraphe 1, du traité sur le fonctionnement de l'Union européenne, C/2016/2946, OJ C 262, 19.7.2016, p. 1–50 .</w:t>
      </w:r>
    </w:p>
    <w:p w14:paraId="1E47EFF8" w14:textId="77777777" w:rsidR="00832A86" w:rsidRPr="009325D3" w:rsidRDefault="00832A86" w:rsidP="00832A86">
      <w:pPr>
        <w:pStyle w:val="Sansinterligne"/>
        <w:jc w:val="both"/>
        <w:rPr>
          <w:rFonts w:ascii="Calibri" w:hAnsi="Calibri" w:cs="Calibri"/>
        </w:rPr>
      </w:pPr>
      <w:r w:rsidRPr="009325D3">
        <w:rPr>
          <w:rFonts w:ascii="Calibri" w:hAnsi="Calibri" w:cs="Calibri"/>
        </w:rPr>
        <w:t xml:space="preserve">  </w:t>
      </w:r>
    </w:p>
    <w:p w14:paraId="48CDBFDB" w14:textId="77777777" w:rsidR="00832A86" w:rsidRPr="009325D3" w:rsidRDefault="00832A86" w:rsidP="00832A86">
      <w:pPr>
        <w:pStyle w:val="Sansinterligne"/>
        <w:jc w:val="both"/>
        <w:rPr>
          <w:rFonts w:ascii="Calibri" w:hAnsi="Calibri" w:cs="Calibri"/>
        </w:rPr>
      </w:pPr>
    </w:p>
    <w:p w14:paraId="18460855" w14:textId="77777777" w:rsidR="00832A86" w:rsidRPr="009325D3" w:rsidRDefault="00832A86" w:rsidP="00832A86">
      <w:pPr>
        <w:pStyle w:val="Sansinterligne"/>
        <w:jc w:val="both"/>
        <w:rPr>
          <w:rFonts w:ascii="Calibri" w:hAnsi="Calibri" w:cs="Calibri"/>
          <w:b/>
          <w:bCs/>
          <w:color w:val="002060"/>
        </w:rPr>
      </w:pPr>
      <w:r w:rsidRPr="009325D3">
        <w:rPr>
          <w:rFonts w:ascii="Calibri" w:hAnsi="Calibri" w:cs="Calibri"/>
          <w:b/>
          <w:bCs/>
          <w:color w:val="002060"/>
        </w:rPr>
        <w:lastRenderedPageBreak/>
        <w:t xml:space="preserve">Eligibilité des dépenses : </w:t>
      </w:r>
    </w:p>
    <w:p w14:paraId="51BA5B33" w14:textId="77777777" w:rsidR="00832A86" w:rsidRPr="009325D3" w:rsidRDefault="00832A86" w:rsidP="00832A86">
      <w:pPr>
        <w:pStyle w:val="Sansinterligne"/>
        <w:jc w:val="both"/>
        <w:rPr>
          <w:rFonts w:ascii="Calibri" w:hAnsi="Calibri" w:cs="Calibri"/>
          <w:b/>
          <w:bCs/>
          <w:color w:val="002060"/>
        </w:rPr>
      </w:pPr>
    </w:p>
    <w:p w14:paraId="7549A7D0"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25B7D32C"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182CF529" w14:textId="77777777" w:rsidR="00832A86" w:rsidRPr="009325D3" w:rsidRDefault="00832A86" w:rsidP="00832A86">
      <w:pPr>
        <w:pStyle w:val="Sansinterligne"/>
        <w:jc w:val="both"/>
        <w:rPr>
          <w:rFonts w:ascii="Calibri" w:hAnsi="Calibri" w:cs="Calibri"/>
        </w:rPr>
      </w:pPr>
      <w:r w:rsidRPr="009325D3">
        <w:rPr>
          <w:rFonts w:ascii="Calibri" w:hAnsi="Calibri" w:cs="Calibri"/>
        </w:rPr>
        <w:t xml:space="preserve">  </w:t>
      </w:r>
    </w:p>
    <w:p w14:paraId="0FC5E5E3" w14:textId="77777777" w:rsidR="00832A86" w:rsidRDefault="00832A86" w:rsidP="00832A86">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3610ED96" w14:textId="77777777" w:rsidR="00832A86" w:rsidRPr="009325D3" w:rsidRDefault="00832A86" w:rsidP="00832A86">
      <w:pPr>
        <w:pStyle w:val="Sansinterligne"/>
        <w:jc w:val="both"/>
        <w:rPr>
          <w:rFonts w:ascii="Calibri" w:hAnsi="Calibri" w:cs="Calibri"/>
          <w:b/>
          <w:bCs/>
          <w:color w:val="002060"/>
        </w:rPr>
      </w:pPr>
    </w:p>
    <w:p w14:paraId="42776F34"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7AF20450"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319C7CE1"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5B6F9B7A" w14:textId="77777777" w:rsidR="00832A86" w:rsidRPr="009325D3" w:rsidRDefault="00832A86" w:rsidP="00832A86">
      <w:pPr>
        <w:pStyle w:val="Sansinterligne"/>
        <w:jc w:val="both"/>
        <w:rPr>
          <w:rFonts w:ascii="Calibri" w:hAnsi="Calibri" w:cs="Calibri"/>
        </w:rPr>
      </w:pPr>
    </w:p>
    <w:p w14:paraId="63AC8C0F" w14:textId="77777777" w:rsidR="00832A86" w:rsidRPr="009325D3" w:rsidRDefault="00832A86" w:rsidP="00832A86">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6D85F523" w14:textId="77777777" w:rsidR="00832A86" w:rsidRPr="009325D3" w:rsidRDefault="00832A86" w:rsidP="00832A86">
      <w:pPr>
        <w:pStyle w:val="Sansinterligne"/>
        <w:jc w:val="both"/>
        <w:rPr>
          <w:rFonts w:ascii="Calibri" w:hAnsi="Calibri" w:cs="Calibri"/>
        </w:rPr>
      </w:pPr>
    </w:p>
    <w:p w14:paraId="471A29D0" w14:textId="77777777" w:rsidR="00832A86" w:rsidRPr="009325D3" w:rsidRDefault="00832A86" w:rsidP="00832A86">
      <w:pPr>
        <w:pStyle w:val="Sansinterligne"/>
        <w:numPr>
          <w:ilvl w:val="0"/>
          <w:numId w:val="33"/>
        </w:numPr>
        <w:jc w:val="both"/>
        <w:rPr>
          <w:rFonts w:ascii="Calibri" w:hAnsi="Calibri" w:cs="Calibri"/>
        </w:rPr>
      </w:pPr>
      <w:r w:rsidRPr="009325D3">
        <w:rPr>
          <w:rFonts w:ascii="Calibri" w:hAnsi="Calibri" w:cs="Calibri"/>
        </w:rPr>
        <w:t>Dépenses d’investissement, d’équipement,</w:t>
      </w:r>
    </w:p>
    <w:p w14:paraId="51C2F231" w14:textId="77777777" w:rsidR="00832A86" w:rsidRPr="009325D3" w:rsidRDefault="00832A86" w:rsidP="00832A86">
      <w:pPr>
        <w:pStyle w:val="Sansinterligne"/>
        <w:numPr>
          <w:ilvl w:val="0"/>
          <w:numId w:val="33"/>
        </w:numPr>
        <w:jc w:val="both"/>
        <w:rPr>
          <w:rFonts w:ascii="Calibri" w:hAnsi="Calibri" w:cs="Calibri"/>
        </w:rPr>
      </w:pPr>
      <w:r w:rsidRPr="009325D3">
        <w:rPr>
          <w:rFonts w:ascii="Calibri" w:hAnsi="Calibri" w:cs="Calibri"/>
        </w:rPr>
        <w:t>Dépenses de personnel dédiés à l’opération,</w:t>
      </w:r>
    </w:p>
    <w:p w14:paraId="3ED235A4" w14:textId="77777777" w:rsidR="00832A86" w:rsidRPr="009325D3" w:rsidRDefault="00832A86" w:rsidP="00832A86">
      <w:pPr>
        <w:pStyle w:val="Sansinterligne"/>
        <w:numPr>
          <w:ilvl w:val="0"/>
          <w:numId w:val="33"/>
        </w:numPr>
        <w:jc w:val="both"/>
        <w:rPr>
          <w:rFonts w:ascii="Calibri" w:hAnsi="Calibri" w:cs="Calibri"/>
        </w:rPr>
      </w:pPr>
      <w:r w:rsidRPr="009325D3">
        <w:rPr>
          <w:rFonts w:ascii="Calibri" w:hAnsi="Calibri" w:cs="Calibri"/>
        </w:rPr>
        <w:t>Dépenses de prestations externes,</w:t>
      </w:r>
    </w:p>
    <w:p w14:paraId="2160A760" w14:textId="77777777" w:rsidR="00832A86" w:rsidRPr="009325D3" w:rsidRDefault="00832A86" w:rsidP="00832A86">
      <w:pPr>
        <w:pStyle w:val="Sansinterligne"/>
        <w:numPr>
          <w:ilvl w:val="0"/>
          <w:numId w:val="33"/>
        </w:numPr>
        <w:jc w:val="both"/>
        <w:rPr>
          <w:rFonts w:ascii="Calibri" w:hAnsi="Calibri" w:cs="Calibri"/>
        </w:rPr>
      </w:pPr>
      <w:r w:rsidRPr="009325D3">
        <w:rPr>
          <w:rFonts w:ascii="Calibri" w:hAnsi="Calibri" w:cs="Calibri"/>
        </w:rPr>
        <w:t>Coûts indirects (non pris en compte en dépenses directes) mise en œuvre via des options de coûts simplifiés,</w:t>
      </w:r>
    </w:p>
    <w:p w14:paraId="1401DCB4" w14:textId="77777777" w:rsidR="00832A86" w:rsidRPr="009325D3" w:rsidRDefault="00832A86" w:rsidP="00832A86">
      <w:pPr>
        <w:pStyle w:val="Sansinterligne"/>
        <w:numPr>
          <w:ilvl w:val="0"/>
          <w:numId w:val="33"/>
        </w:numPr>
        <w:jc w:val="both"/>
        <w:rPr>
          <w:rFonts w:ascii="Calibri" w:hAnsi="Calibri" w:cs="Calibri"/>
        </w:rPr>
      </w:pPr>
      <w:r w:rsidRPr="009325D3">
        <w:rPr>
          <w:rFonts w:ascii="Calibri" w:hAnsi="Calibri" w:cs="Calibri"/>
        </w:rPr>
        <w:t>Dépenses de communication de l’opération.</w:t>
      </w:r>
    </w:p>
    <w:p w14:paraId="267C9C2A" w14:textId="77777777" w:rsidR="00832A86" w:rsidRPr="009325D3" w:rsidRDefault="00832A86" w:rsidP="00832A86">
      <w:pPr>
        <w:pStyle w:val="Sansinterligne"/>
        <w:jc w:val="both"/>
        <w:rPr>
          <w:rFonts w:ascii="Calibri" w:hAnsi="Calibri" w:cs="Calibri"/>
        </w:rPr>
      </w:pPr>
    </w:p>
    <w:p w14:paraId="157FC8A2" w14:textId="77777777" w:rsidR="00832A86" w:rsidRPr="009325D3" w:rsidRDefault="00832A86" w:rsidP="00832A86">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6240AC5E" w14:textId="77777777" w:rsidR="00832A86" w:rsidRPr="009325D3" w:rsidRDefault="00832A86" w:rsidP="00832A86">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832A86" w:rsidRPr="009325D3" w14:paraId="25195CB9" w14:textId="77777777" w:rsidTr="000B288C">
        <w:tc>
          <w:tcPr>
            <w:tcW w:w="785" w:type="dxa"/>
            <w:gridSpan w:val="2"/>
            <w:tcBorders>
              <w:top w:val="nil"/>
              <w:left w:val="nil"/>
              <w:right w:val="nil"/>
            </w:tcBorders>
          </w:tcPr>
          <w:p w14:paraId="662170DB" w14:textId="77777777" w:rsidR="00832A86" w:rsidRPr="009325D3" w:rsidRDefault="00832A86" w:rsidP="000B288C">
            <w:pPr>
              <w:pStyle w:val="Sansinterligne"/>
              <w:jc w:val="both"/>
              <w:rPr>
                <w:rFonts w:ascii="Calibri" w:hAnsi="Calibri" w:cs="Calibri"/>
              </w:rPr>
            </w:pPr>
          </w:p>
        </w:tc>
        <w:tc>
          <w:tcPr>
            <w:tcW w:w="8287" w:type="dxa"/>
            <w:tcBorders>
              <w:top w:val="nil"/>
              <w:left w:val="nil"/>
            </w:tcBorders>
            <w:vAlign w:val="center"/>
          </w:tcPr>
          <w:p w14:paraId="2BF3722D" w14:textId="77777777" w:rsidR="00832A86" w:rsidRPr="009325D3" w:rsidRDefault="00832A86" w:rsidP="000B288C">
            <w:pPr>
              <w:pStyle w:val="Sansinterligne"/>
              <w:rPr>
                <w:rFonts w:ascii="Calibri" w:hAnsi="Calibri" w:cs="Calibri"/>
                <w:b/>
                <w:bCs/>
                <w:color w:val="002060"/>
              </w:rPr>
            </w:pPr>
          </w:p>
        </w:tc>
        <w:tc>
          <w:tcPr>
            <w:tcW w:w="1423" w:type="dxa"/>
            <w:tcBorders>
              <w:left w:val="nil"/>
            </w:tcBorders>
            <w:vAlign w:val="center"/>
          </w:tcPr>
          <w:p w14:paraId="3570026A" w14:textId="77777777" w:rsidR="00832A86" w:rsidRPr="009325D3" w:rsidRDefault="00832A86"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832A86" w:rsidRPr="009325D3" w14:paraId="4389EDFE" w14:textId="77777777" w:rsidTr="000B288C">
        <w:tc>
          <w:tcPr>
            <w:tcW w:w="9072" w:type="dxa"/>
            <w:gridSpan w:val="3"/>
            <w:vAlign w:val="center"/>
          </w:tcPr>
          <w:p w14:paraId="5906F23B" w14:textId="77777777" w:rsidR="00832A86" w:rsidRPr="009325D3" w:rsidRDefault="00832A86"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shd w:val="clear" w:color="auto" w:fill="auto"/>
            <w:vAlign w:val="center"/>
          </w:tcPr>
          <w:p w14:paraId="7A87B725" w14:textId="77777777" w:rsidR="00832A86" w:rsidRPr="009325D3" w:rsidRDefault="00832A86" w:rsidP="000B288C">
            <w:pPr>
              <w:pStyle w:val="Sansinterligne"/>
              <w:jc w:val="center"/>
              <w:rPr>
                <w:rFonts w:ascii="Calibri" w:hAnsi="Calibri" w:cs="Calibri"/>
                <w:b/>
                <w:bCs/>
                <w:color w:val="002060"/>
              </w:rPr>
            </w:pPr>
            <w:r w:rsidRPr="009325D3">
              <w:rPr>
                <w:rFonts w:ascii="Calibri" w:hAnsi="Calibri" w:cs="Calibri"/>
                <w:b/>
                <w:bCs/>
                <w:noProof/>
                <w:color w:val="002060"/>
                <w:shd w:val="clear" w:color="auto" w:fill="E6E6E6"/>
              </w:rPr>
              <w:drawing>
                <wp:inline distT="0" distB="0" distL="0" distR="0" wp14:anchorId="64FC3409" wp14:editId="3A65190F">
                  <wp:extent cx="262393" cy="262393"/>
                  <wp:effectExtent l="0" t="0" r="4445" b="4445"/>
                  <wp:docPr id="784945225" name="Picture 78494522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32A86" w:rsidRPr="009325D3" w14:paraId="6DB3F669" w14:textId="77777777" w:rsidTr="000B288C">
        <w:tc>
          <w:tcPr>
            <w:tcW w:w="284" w:type="dxa"/>
            <w:tcBorders>
              <w:right w:val="nil"/>
            </w:tcBorders>
          </w:tcPr>
          <w:p w14:paraId="1D7C0450" w14:textId="77777777" w:rsidR="00832A86" w:rsidRPr="009325D3" w:rsidRDefault="00832A86" w:rsidP="000B288C">
            <w:pPr>
              <w:pStyle w:val="Sansinterligne"/>
              <w:jc w:val="both"/>
              <w:rPr>
                <w:rFonts w:ascii="Calibri" w:hAnsi="Calibri" w:cs="Calibri"/>
              </w:rPr>
            </w:pPr>
          </w:p>
        </w:tc>
        <w:tc>
          <w:tcPr>
            <w:tcW w:w="8788" w:type="dxa"/>
            <w:gridSpan w:val="2"/>
            <w:tcBorders>
              <w:left w:val="nil"/>
            </w:tcBorders>
            <w:vAlign w:val="center"/>
          </w:tcPr>
          <w:p w14:paraId="39BE3F23" w14:textId="77777777" w:rsidR="00832A86" w:rsidRPr="009325D3" w:rsidRDefault="00832A86"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528905E5" w14:textId="77777777" w:rsidR="00832A86" w:rsidRPr="009325D3" w:rsidRDefault="00832A86" w:rsidP="000B288C">
            <w:pPr>
              <w:pStyle w:val="Sansinterligne"/>
              <w:jc w:val="center"/>
              <w:rPr>
                <w:rFonts w:ascii="Calibri" w:hAnsi="Calibri" w:cs="Calibri"/>
              </w:rPr>
            </w:pPr>
            <w:r w:rsidRPr="009325D3">
              <w:rPr>
                <w:rFonts w:ascii="Calibri" w:hAnsi="Calibri" w:cs="Calibri"/>
                <w:b/>
                <w:bCs/>
                <w:noProof/>
                <w:color w:val="002060"/>
                <w:shd w:val="clear" w:color="auto" w:fill="E6E6E6"/>
              </w:rPr>
              <w:drawing>
                <wp:inline distT="0" distB="0" distL="0" distR="0" wp14:anchorId="537F1B7B" wp14:editId="4E4E1F04">
                  <wp:extent cx="262393" cy="262393"/>
                  <wp:effectExtent l="0" t="0" r="4445" b="4445"/>
                  <wp:docPr id="784945226" name="Picture 78494522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32A86" w:rsidRPr="009325D3" w14:paraId="5CD39A72" w14:textId="77777777" w:rsidTr="000B288C">
        <w:tc>
          <w:tcPr>
            <w:tcW w:w="284" w:type="dxa"/>
            <w:tcBorders>
              <w:right w:val="nil"/>
            </w:tcBorders>
          </w:tcPr>
          <w:p w14:paraId="2C00FA47" w14:textId="77777777" w:rsidR="00832A86" w:rsidRPr="009325D3" w:rsidRDefault="00832A86" w:rsidP="000B288C">
            <w:pPr>
              <w:pStyle w:val="Sansinterligne"/>
              <w:jc w:val="both"/>
              <w:rPr>
                <w:rFonts w:ascii="Calibri" w:hAnsi="Calibri" w:cs="Calibri"/>
              </w:rPr>
            </w:pPr>
          </w:p>
        </w:tc>
        <w:tc>
          <w:tcPr>
            <w:tcW w:w="8788" w:type="dxa"/>
            <w:gridSpan w:val="2"/>
            <w:tcBorders>
              <w:left w:val="nil"/>
            </w:tcBorders>
            <w:vAlign w:val="center"/>
          </w:tcPr>
          <w:p w14:paraId="3C8E516E" w14:textId="77777777" w:rsidR="00832A86" w:rsidRPr="009325D3" w:rsidRDefault="00832A86"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3AD6C86C" w14:textId="77777777" w:rsidR="00832A86" w:rsidRPr="009325D3" w:rsidRDefault="00832A86" w:rsidP="000B288C">
            <w:pPr>
              <w:pStyle w:val="Sansinterligne"/>
              <w:jc w:val="center"/>
              <w:rPr>
                <w:rFonts w:ascii="Calibri" w:hAnsi="Calibri" w:cs="Calibri"/>
              </w:rPr>
            </w:pPr>
            <w:r w:rsidRPr="009325D3">
              <w:rPr>
                <w:rFonts w:ascii="Calibri" w:hAnsi="Calibri" w:cs="Calibri"/>
                <w:b/>
                <w:bCs/>
                <w:noProof/>
                <w:color w:val="002060"/>
                <w:shd w:val="clear" w:color="auto" w:fill="E6E6E6"/>
              </w:rPr>
              <w:drawing>
                <wp:inline distT="0" distB="0" distL="0" distR="0" wp14:anchorId="2608B46C" wp14:editId="36FE5027">
                  <wp:extent cx="262393" cy="262393"/>
                  <wp:effectExtent l="0" t="0" r="4445" b="4445"/>
                  <wp:docPr id="784945227" name="Picture 78494522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32A86" w:rsidRPr="009325D3" w14:paraId="378872C6" w14:textId="77777777" w:rsidTr="000B288C">
        <w:tc>
          <w:tcPr>
            <w:tcW w:w="284" w:type="dxa"/>
            <w:tcBorders>
              <w:right w:val="nil"/>
            </w:tcBorders>
          </w:tcPr>
          <w:p w14:paraId="3CD8DEA2" w14:textId="77777777" w:rsidR="00832A86" w:rsidRPr="009325D3" w:rsidRDefault="00832A86" w:rsidP="000B288C">
            <w:pPr>
              <w:pStyle w:val="Sansinterligne"/>
              <w:jc w:val="both"/>
              <w:rPr>
                <w:rFonts w:ascii="Calibri" w:hAnsi="Calibri" w:cs="Calibri"/>
              </w:rPr>
            </w:pPr>
          </w:p>
        </w:tc>
        <w:tc>
          <w:tcPr>
            <w:tcW w:w="8788" w:type="dxa"/>
            <w:gridSpan w:val="2"/>
            <w:tcBorders>
              <w:left w:val="nil"/>
            </w:tcBorders>
            <w:vAlign w:val="center"/>
          </w:tcPr>
          <w:p w14:paraId="66E1B0CF" w14:textId="77777777" w:rsidR="00832A86" w:rsidRPr="009325D3" w:rsidRDefault="00832A86"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7B48EBBC" w14:textId="77777777" w:rsidR="00832A86" w:rsidRPr="009325D3" w:rsidRDefault="00832A86" w:rsidP="000B288C">
            <w:pPr>
              <w:pStyle w:val="Sansinterligne"/>
              <w:jc w:val="center"/>
              <w:rPr>
                <w:rFonts w:ascii="Calibri" w:hAnsi="Calibri" w:cs="Calibri"/>
              </w:rPr>
            </w:pPr>
            <w:r w:rsidRPr="009325D3">
              <w:rPr>
                <w:rFonts w:ascii="Calibri" w:hAnsi="Calibri" w:cs="Calibri"/>
                <w:b/>
                <w:bCs/>
                <w:noProof/>
                <w:color w:val="002060"/>
                <w:shd w:val="clear" w:color="auto" w:fill="E6E6E6"/>
              </w:rPr>
              <w:drawing>
                <wp:inline distT="0" distB="0" distL="0" distR="0" wp14:anchorId="5555B57E" wp14:editId="54208DFF">
                  <wp:extent cx="262393" cy="262393"/>
                  <wp:effectExtent l="0" t="0" r="4445" b="4445"/>
                  <wp:docPr id="784945228" name="Picture 78494522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32A86" w:rsidRPr="009325D3" w14:paraId="0EE562A3" w14:textId="77777777" w:rsidTr="000B288C">
        <w:tc>
          <w:tcPr>
            <w:tcW w:w="284" w:type="dxa"/>
            <w:tcBorders>
              <w:right w:val="nil"/>
            </w:tcBorders>
          </w:tcPr>
          <w:p w14:paraId="08A7E9EE" w14:textId="77777777" w:rsidR="00832A86" w:rsidRPr="009325D3" w:rsidRDefault="00832A86" w:rsidP="000B288C">
            <w:pPr>
              <w:pStyle w:val="Sansinterligne"/>
              <w:jc w:val="both"/>
              <w:rPr>
                <w:rFonts w:ascii="Calibri" w:hAnsi="Calibri" w:cs="Calibri"/>
              </w:rPr>
            </w:pPr>
          </w:p>
        </w:tc>
        <w:tc>
          <w:tcPr>
            <w:tcW w:w="8788" w:type="dxa"/>
            <w:gridSpan w:val="2"/>
            <w:tcBorders>
              <w:left w:val="nil"/>
            </w:tcBorders>
            <w:vAlign w:val="center"/>
          </w:tcPr>
          <w:p w14:paraId="2CC5F454" w14:textId="77777777" w:rsidR="00832A86" w:rsidRPr="009325D3" w:rsidRDefault="00832A86"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413AFC14" w14:textId="77777777" w:rsidR="00832A86" w:rsidRPr="009325D3" w:rsidRDefault="00832A86" w:rsidP="000B288C">
            <w:pPr>
              <w:pStyle w:val="Sansinterligne"/>
              <w:jc w:val="center"/>
              <w:rPr>
                <w:rFonts w:ascii="Calibri" w:hAnsi="Calibri" w:cs="Calibri"/>
              </w:rPr>
            </w:pPr>
            <w:r w:rsidRPr="009325D3">
              <w:rPr>
                <w:rFonts w:ascii="Calibri" w:hAnsi="Calibri" w:cs="Calibri"/>
                <w:b/>
                <w:bCs/>
                <w:noProof/>
                <w:color w:val="002060"/>
                <w:shd w:val="clear" w:color="auto" w:fill="E6E6E6"/>
              </w:rPr>
              <w:drawing>
                <wp:inline distT="0" distB="0" distL="0" distR="0" wp14:anchorId="7FF446B3" wp14:editId="594943C7">
                  <wp:extent cx="262393" cy="262393"/>
                  <wp:effectExtent l="0" t="0" r="4445" b="4445"/>
                  <wp:docPr id="784945229" name="Picture 78494522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32A86" w:rsidRPr="009325D3" w14:paraId="736DF390" w14:textId="77777777" w:rsidTr="000B288C">
        <w:tc>
          <w:tcPr>
            <w:tcW w:w="284" w:type="dxa"/>
            <w:tcBorders>
              <w:right w:val="nil"/>
            </w:tcBorders>
          </w:tcPr>
          <w:p w14:paraId="1105B2C0" w14:textId="77777777" w:rsidR="00832A86" w:rsidRPr="009325D3" w:rsidRDefault="00832A86" w:rsidP="000B288C">
            <w:pPr>
              <w:pStyle w:val="Sansinterligne"/>
              <w:jc w:val="both"/>
              <w:rPr>
                <w:rFonts w:ascii="Calibri" w:hAnsi="Calibri" w:cs="Calibri"/>
              </w:rPr>
            </w:pPr>
          </w:p>
        </w:tc>
        <w:tc>
          <w:tcPr>
            <w:tcW w:w="8788" w:type="dxa"/>
            <w:gridSpan w:val="2"/>
            <w:tcBorders>
              <w:left w:val="nil"/>
            </w:tcBorders>
            <w:vAlign w:val="center"/>
          </w:tcPr>
          <w:p w14:paraId="22A737AF" w14:textId="77777777" w:rsidR="00832A86" w:rsidRPr="009325D3" w:rsidRDefault="00832A86"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040FF671" w14:textId="77777777" w:rsidR="00832A86" w:rsidRPr="009325D3" w:rsidRDefault="00832A86" w:rsidP="000B288C">
            <w:pPr>
              <w:pStyle w:val="Sansinterligne"/>
              <w:jc w:val="center"/>
              <w:rPr>
                <w:rFonts w:ascii="Calibri" w:hAnsi="Calibri" w:cs="Calibri"/>
              </w:rPr>
            </w:pPr>
            <w:r w:rsidRPr="009325D3">
              <w:rPr>
                <w:rFonts w:ascii="Calibri" w:hAnsi="Calibri" w:cs="Calibri"/>
                <w:b/>
                <w:bCs/>
                <w:noProof/>
                <w:color w:val="002060"/>
                <w:shd w:val="clear" w:color="auto" w:fill="E6E6E6"/>
              </w:rPr>
              <w:drawing>
                <wp:inline distT="0" distB="0" distL="0" distR="0" wp14:anchorId="6ABA01C8" wp14:editId="7CE34359">
                  <wp:extent cx="262393" cy="262393"/>
                  <wp:effectExtent l="0" t="0" r="4445" b="4445"/>
                  <wp:docPr id="784945230" name="Picture 78494523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32A86" w:rsidRPr="009325D3" w14:paraId="10726308" w14:textId="77777777" w:rsidTr="000B288C">
        <w:tc>
          <w:tcPr>
            <w:tcW w:w="9072" w:type="dxa"/>
            <w:gridSpan w:val="3"/>
            <w:vAlign w:val="center"/>
          </w:tcPr>
          <w:p w14:paraId="5C25C316" w14:textId="77777777" w:rsidR="00832A86" w:rsidRPr="009325D3" w:rsidRDefault="00832A86"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2FBA12DD" w14:textId="77777777" w:rsidR="00832A86" w:rsidRPr="009325D3" w:rsidRDefault="00832A86" w:rsidP="000B288C">
            <w:pPr>
              <w:pStyle w:val="Sansinterligne"/>
              <w:jc w:val="center"/>
              <w:rPr>
                <w:rFonts w:ascii="Calibri" w:hAnsi="Calibri" w:cs="Calibri"/>
                <w:b/>
                <w:bCs/>
                <w:color w:val="002060"/>
              </w:rPr>
            </w:pPr>
            <w:r w:rsidRPr="009325D3">
              <w:rPr>
                <w:rFonts w:ascii="Calibri" w:hAnsi="Calibri" w:cs="Calibri"/>
                <w:b/>
                <w:bCs/>
                <w:noProof/>
                <w:color w:val="002060"/>
                <w:shd w:val="clear" w:color="auto" w:fill="E6E6E6"/>
              </w:rPr>
              <w:drawing>
                <wp:inline distT="0" distB="0" distL="0" distR="0" wp14:anchorId="359BAA8A" wp14:editId="2FEA37B1">
                  <wp:extent cx="230588" cy="230588"/>
                  <wp:effectExtent l="0" t="0" r="0" b="0"/>
                  <wp:docPr id="784945231" name="Picture 78494523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32A86" w:rsidRPr="009325D3" w14:paraId="05BCC215" w14:textId="77777777" w:rsidTr="000B288C">
        <w:tc>
          <w:tcPr>
            <w:tcW w:w="9072" w:type="dxa"/>
            <w:gridSpan w:val="3"/>
            <w:vAlign w:val="center"/>
          </w:tcPr>
          <w:p w14:paraId="0F4DECF8" w14:textId="77777777" w:rsidR="00832A86" w:rsidRPr="009325D3" w:rsidRDefault="00832A86"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3B88AF60" w14:textId="77777777" w:rsidR="00832A86" w:rsidRPr="009325D3" w:rsidRDefault="00832A86" w:rsidP="000B288C">
            <w:pPr>
              <w:pStyle w:val="Sansinterligne"/>
              <w:jc w:val="center"/>
              <w:rPr>
                <w:rFonts w:ascii="Calibri" w:hAnsi="Calibri" w:cs="Calibri"/>
                <w:b/>
                <w:bCs/>
                <w:color w:val="002060"/>
              </w:rPr>
            </w:pPr>
            <w:r w:rsidRPr="009325D3">
              <w:rPr>
                <w:rFonts w:ascii="Calibri" w:hAnsi="Calibri" w:cs="Calibri"/>
                <w:b/>
                <w:bCs/>
                <w:noProof/>
                <w:color w:val="002060"/>
                <w:shd w:val="clear" w:color="auto" w:fill="E6E6E6"/>
              </w:rPr>
              <w:drawing>
                <wp:inline distT="0" distB="0" distL="0" distR="0" wp14:anchorId="476746AF" wp14:editId="600F890E">
                  <wp:extent cx="246490" cy="246490"/>
                  <wp:effectExtent l="0" t="0" r="1270" b="1270"/>
                  <wp:docPr id="784945232" name="Picture 78494523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356E48B1" w14:textId="77777777" w:rsidR="00832A86" w:rsidRPr="009325D3" w:rsidRDefault="00832A86" w:rsidP="00832A86">
      <w:pPr>
        <w:pStyle w:val="Sansinterligne"/>
        <w:jc w:val="both"/>
        <w:rPr>
          <w:rFonts w:ascii="Calibri" w:hAnsi="Calibri" w:cs="Calibri"/>
        </w:rPr>
      </w:pPr>
    </w:p>
    <w:p w14:paraId="62E77674" w14:textId="77777777" w:rsidR="00832A86" w:rsidRPr="009325D3" w:rsidRDefault="00832A86" w:rsidP="00832A86">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64B83D45" w14:textId="77777777" w:rsidR="00832A86" w:rsidRPr="009325D3" w:rsidRDefault="00832A86" w:rsidP="00832A86">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832A86" w:rsidRPr="009325D3" w14:paraId="14C08683" w14:textId="77777777" w:rsidTr="000B288C">
        <w:trPr>
          <w:trHeight w:val="2241"/>
        </w:trPr>
        <w:tc>
          <w:tcPr>
            <w:tcW w:w="3697" w:type="dxa"/>
            <w:vAlign w:val="center"/>
          </w:tcPr>
          <w:p w14:paraId="0B1366F2" w14:textId="77777777" w:rsidR="00832A86" w:rsidRPr="009325D3" w:rsidRDefault="00832A86"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02611474" w14:textId="77777777" w:rsidR="00832A86" w:rsidRPr="009325D3" w:rsidRDefault="00832A86" w:rsidP="000B288C">
            <w:pPr>
              <w:pStyle w:val="Sansinterligne"/>
              <w:jc w:val="center"/>
              <w:rPr>
                <w:rFonts w:ascii="Calibri" w:hAnsi="Calibri" w:cs="Calibri"/>
              </w:rPr>
            </w:pPr>
            <w:r w:rsidRPr="009325D3">
              <w:rPr>
                <w:rFonts w:ascii="Calibri" w:hAnsi="Calibri" w:cs="Calibri"/>
                <w:sz w:val="20"/>
                <w:szCs w:val="20"/>
              </w:rPr>
              <w:t>(sous réserve de la règlementation en matière d’aide d’Etat)</w:t>
            </w:r>
          </w:p>
        </w:tc>
        <w:tc>
          <w:tcPr>
            <w:tcW w:w="711" w:type="dxa"/>
            <w:vAlign w:val="center"/>
          </w:tcPr>
          <w:p w14:paraId="615A6501" w14:textId="77777777" w:rsidR="00832A86" w:rsidRPr="009325D3" w:rsidRDefault="00832A86"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63E1C06A" w14:textId="77777777" w:rsidR="00832A86" w:rsidRPr="009325D3" w:rsidRDefault="00832A86" w:rsidP="000B288C">
            <w:pPr>
              <w:pStyle w:val="Sansinterligne"/>
              <w:rPr>
                <w:rFonts w:ascii="Calibri" w:hAnsi="Calibri" w:cs="Calibri"/>
                <w:b/>
                <w:bCs/>
              </w:rPr>
            </w:pPr>
            <w:r w:rsidRPr="009325D3">
              <w:rPr>
                <w:rFonts w:ascii="Calibri" w:hAnsi="Calibri" w:cs="Calibri"/>
                <w:b/>
                <w:bCs/>
              </w:rPr>
              <w:t xml:space="preserve">Régimes d’aides applicables : </w:t>
            </w:r>
          </w:p>
          <w:p w14:paraId="669F864F" w14:textId="77777777" w:rsidR="00832A86" w:rsidRPr="009325D3" w:rsidRDefault="00832A86"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10F082CF" w14:textId="77777777" w:rsidR="00832A86" w:rsidRPr="009325D3" w:rsidRDefault="00832A86"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75D6E735" w14:textId="77777777" w:rsidR="00832A86" w:rsidRPr="009325D3" w:rsidRDefault="00832A86"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5070DC4E" w14:textId="77777777" w:rsidR="00832A86" w:rsidRPr="009325D3" w:rsidRDefault="00832A86"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832A86" w:rsidRPr="009325D3" w14:paraId="29D80EDB" w14:textId="77777777" w:rsidTr="000B288C">
        <w:trPr>
          <w:trHeight w:val="56"/>
        </w:trPr>
        <w:tc>
          <w:tcPr>
            <w:tcW w:w="4408" w:type="dxa"/>
            <w:gridSpan w:val="2"/>
            <w:vAlign w:val="center"/>
          </w:tcPr>
          <w:p w14:paraId="38F511D4" w14:textId="77777777" w:rsidR="00832A86" w:rsidRPr="009325D3" w:rsidRDefault="00832A86"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7" w:type="dxa"/>
            <w:vAlign w:val="center"/>
          </w:tcPr>
          <w:p w14:paraId="2CB9BB5F" w14:textId="77777777" w:rsidR="00832A86" w:rsidRPr="009325D3" w:rsidRDefault="00832A86" w:rsidP="000B288C">
            <w:pPr>
              <w:pStyle w:val="Sansinterligne"/>
              <w:rPr>
                <w:rFonts w:ascii="Calibri" w:hAnsi="Calibri" w:cs="Calibri"/>
                <w:b/>
                <w:bCs/>
              </w:rPr>
            </w:pPr>
            <w:r w:rsidRPr="009325D3">
              <w:rPr>
                <w:rFonts w:ascii="Calibri" w:hAnsi="Calibri" w:cs="Calibri"/>
                <w:b/>
                <w:bCs/>
              </w:rPr>
              <w:t xml:space="preserve">Investissement </w:t>
            </w:r>
          </w:p>
          <w:p w14:paraId="6C55FEAE" w14:textId="77777777" w:rsidR="00832A86" w:rsidRDefault="00832A86" w:rsidP="000B288C">
            <w:pPr>
              <w:pStyle w:val="Sansinterligne"/>
              <w:rPr>
                <w:rFonts w:ascii="Calibri" w:hAnsi="Calibri" w:cs="Calibri"/>
                <w:b/>
                <w:bCs/>
              </w:rPr>
            </w:pPr>
            <w:r w:rsidRPr="009325D3">
              <w:rPr>
                <w:rFonts w:ascii="Calibri" w:hAnsi="Calibri" w:cs="Calibri"/>
                <w:b/>
                <w:bCs/>
              </w:rPr>
              <w:t>Minimum : 100 000 € par projet</w:t>
            </w:r>
          </w:p>
          <w:p w14:paraId="3A184AE1" w14:textId="77777777" w:rsidR="00832A86" w:rsidRPr="009325D3" w:rsidRDefault="00832A86" w:rsidP="000B288C">
            <w:pPr>
              <w:pStyle w:val="Sansinterligne"/>
              <w:rPr>
                <w:rFonts w:ascii="Calibri" w:hAnsi="Calibri" w:cs="Calibri"/>
                <w:b/>
                <w:bCs/>
              </w:rPr>
            </w:pPr>
            <w:r>
              <w:rPr>
                <w:rFonts w:ascii="Calibri" w:hAnsi="Calibri" w:cs="Calibri"/>
                <w:b/>
                <w:bCs/>
              </w:rPr>
              <w:t xml:space="preserve">Maximum : 2 500 000 </w:t>
            </w:r>
            <w:r w:rsidRPr="009325D3">
              <w:rPr>
                <w:rFonts w:ascii="Calibri" w:hAnsi="Calibri" w:cs="Calibri"/>
                <w:b/>
                <w:bCs/>
              </w:rPr>
              <w:t>€ par projet</w:t>
            </w:r>
          </w:p>
          <w:p w14:paraId="50FD6258" w14:textId="77777777" w:rsidR="00832A86" w:rsidRDefault="00832A86" w:rsidP="000B288C">
            <w:pPr>
              <w:pStyle w:val="Sansinterligne"/>
              <w:rPr>
                <w:rFonts w:ascii="Calibri" w:hAnsi="Calibri" w:cs="Calibri"/>
                <w:b/>
                <w:bCs/>
              </w:rPr>
            </w:pPr>
          </w:p>
          <w:p w14:paraId="23B2A42F" w14:textId="77777777" w:rsidR="00832A86" w:rsidRPr="009325D3" w:rsidRDefault="00832A86" w:rsidP="000B288C">
            <w:pPr>
              <w:pStyle w:val="Sansinterligne"/>
              <w:rPr>
                <w:rFonts w:ascii="Calibri" w:hAnsi="Calibri" w:cs="Calibri"/>
                <w:b/>
                <w:bCs/>
              </w:rPr>
            </w:pPr>
            <w:r w:rsidRPr="009325D3">
              <w:rPr>
                <w:rFonts w:ascii="Calibri" w:hAnsi="Calibri" w:cs="Calibri"/>
                <w:b/>
                <w:bCs/>
              </w:rPr>
              <w:t xml:space="preserve">Fonctionnement </w:t>
            </w:r>
          </w:p>
          <w:p w14:paraId="17516D3A" w14:textId="77777777" w:rsidR="00832A86" w:rsidRPr="009325D3" w:rsidRDefault="00832A86" w:rsidP="000B288C">
            <w:pPr>
              <w:pStyle w:val="Sansinterligne"/>
              <w:rPr>
                <w:rFonts w:ascii="Calibri" w:hAnsi="Calibri" w:cs="Calibri"/>
                <w:b/>
                <w:bCs/>
              </w:rPr>
            </w:pPr>
            <w:r w:rsidRPr="009325D3">
              <w:rPr>
                <w:rFonts w:ascii="Calibri" w:hAnsi="Calibri" w:cs="Calibri"/>
                <w:b/>
                <w:bCs/>
              </w:rPr>
              <w:t>Minimum : 30 000 € par projet</w:t>
            </w:r>
          </w:p>
        </w:tc>
      </w:tr>
    </w:tbl>
    <w:p w14:paraId="60BEB7A8" w14:textId="77777777" w:rsidR="00832A86" w:rsidRPr="009325D3" w:rsidRDefault="00832A86" w:rsidP="00832A86">
      <w:pPr>
        <w:pStyle w:val="Sansinterligne"/>
        <w:jc w:val="both"/>
        <w:rPr>
          <w:rFonts w:ascii="Calibri" w:hAnsi="Calibri" w:cs="Calibri"/>
        </w:rPr>
      </w:pPr>
    </w:p>
    <w:p w14:paraId="0F98888B" w14:textId="77777777" w:rsidR="00832A86" w:rsidRPr="009325D3" w:rsidRDefault="00832A86" w:rsidP="00832A86">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69BAEE2C" w14:textId="77777777" w:rsidR="00832A86" w:rsidRPr="009325D3" w:rsidRDefault="00832A86" w:rsidP="00832A86">
      <w:pPr>
        <w:pStyle w:val="Sansinterligne"/>
        <w:ind w:left="720"/>
        <w:jc w:val="both"/>
        <w:rPr>
          <w:rFonts w:ascii="Calibri" w:hAnsi="Calibri" w:cs="Calibri"/>
        </w:rPr>
      </w:pPr>
    </w:p>
    <w:p w14:paraId="434FF83C"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Etat (dont ADEME),</w:t>
      </w:r>
    </w:p>
    <w:p w14:paraId="6DF2DF00"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 xml:space="preserve">Conseil Régional Centre-Val de Loire, </w:t>
      </w:r>
    </w:p>
    <w:p w14:paraId="1961EE9A"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5D0B3720" w14:textId="77777777" w:rsidR="00832A86" w:rsidRPr="009325D3" w:rsidRDefault="00832A86" w:rsidP="00832A86">
      <w:pPr>
        <w:pStyle w:val="Sansinterligne"/>
        <w:jc w:val="both"/>
        <w:rPr>
          <w:rFonts w:ascii="Calibri" w:hAnsi="Calibri" w:cs="Calibri"/>
        </w:rPr>
      </w:pPr>
    </w:p>
    <w:p w14:paraId="124EB4C6" w14:textId="77777777" w:rsidR="00832A86" w:rsidRPr="009325D3" w:rsidRDefault="00832A86" w:rsidP="00832A86">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 de réalisation et de résultat</w:t>
      </w:r>
    </w:p>
    <w:p w14:paraId="7079C3DA" w14:textId="77777777" w:rsidR="00832A86" w:rsidRPr="009325D3" w:rsidRDefault="00832A86" w:rsidP="00832A86">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29"/>
        <w:gridCol w:w="822"/>
        <w:gridCol w:w="4026"/>
        <w:gridCol w:w="1121"/>
        <w:gridCol w:w="1121"/>
        <w:gridCol w:w="2266"/>
      </w:tblGrid>
      <w:tr w:rsidR="00832A86" w:rsidRPr="009325D3" w14:paraId="4C36BA9F" w14:textId="77777777" w:rsidTr="000B288C">
        <w:trPr>
          <w:trHeight w:val="522"/>
        </w:trPr>
        <w:tc>
          <w:tcPr>
            <w:tcW w:w="11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5B7DAE" w14:textId="77777777" w:rsidR="00832A86" w:rsidRPr="00534EBD" w:rsidRDefault="00832A86" w:rsidP="000B288C">
            <w:pPr>
              <w:spacing w:after="0" w:line="240" w:lineRule="auto"/>
              <w:jc w:val="center"/>
              <w:rPr>
                <w:rFonts w:ascii="Calibri" w:eastAsia="Times New Roman" w:hAnsi="Calibri" w:cs="Calibri"/>
                <w:b/>
                <w:bCs/>
                <w:szCs w:val="20"/>
                <w:lang w:eastAsia="fr-FR"/>
              </w:rPr>
            </w:pPr>
            <w:r w:rsidRPr="00534EBD">
              <w:rPr>
                <w:rFonts w:ascii="Calibri" w:eastAsia="Times New Roman" w:hAnsi="Calibri" w:cs="Calibri"/>
                <w:b/>
                <w:bCs/>
                <w:szCs w:val="20"/>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72F13CDF" w14:textId="77777777" w:rsidR="00832A86" w:rsidRPr="00534EBD" w:rsidRDefault="00832A86" w:rsidP="000B288C">
            <w:pPr>
              <w:spacing w:after="0" w:line="240" w:lineRule="auto"/>
              <w:jc w:val="center"/>
              <w:rPr>
                <w:rFonts w:ascii="Calibri" w:eastAsia="Times New Roman" w:hAnsi="Calibri" w:cs="Calibri"/>
                <w:b/>
                <w:bCs/>
                <w:szCs w:val="20"/>
                <w:lang w:eastAsia="fr-FR"/>
              </w:rPr>
            </w:pPr>
            <w:r w:rsidRPr="00534EBD">
              <w:rPr>
                <w:rFonts w:ascii="Calibri" w:eastAsia="Times New Roman" w:hAnsi="Calibri" w:cs="Calibri"/>
                <w:b/>
                <w:bCs/>
                <w:szCs w:val="20"/>
                <w:lang w:eastAsia="fr-FR"/>
              </w:rPr>
              <w:t>Numéro</w:t>
            </w:r>
          </w:p>
        </w:tc>
        <w:tc>
          <w:tcPr>
            <w:tcW w:w="4026" w:type="dxa"/>
            <w:tcBorders>
              <w:top w:val="single" w:sz="4" w:space="0" w:color="auto"/>
              <w:left w:val="nil"/>
              <w:bottom w:val="single" w:sz="4" w:space="0" w:color="auto"/>
              <w:right w:val="single" w:sz="4" w:space="0" w:color="auto"/>
            </w:tcBorders>
            <w:shd w:val="clear" w:color="000000" w:fill="D9D9D9"/>
            <w:vAlign w:val="center"/>
            <w:hideMark/>
          </w:tcPr>
          <w:p w14:paraId="2BB92DD9" w14:textId="77777777" w:rsidR="00832A86" w:rsidRPr="00534EBD" w:rsidRDefault="00832A86" w:rsidP="000B288C">
            <w:pPr>
              <w:spacing w:after="0" w:line="240" w:lineRule="auto"/>
              <w:jc w:val="center"/>
              <w:rPr>
                <w:rFonts w:ascii="Calibri" w:eastAsia="Times New Roman" w:hAnsi="Calibri" w:cs="Calibri"/>
                <w:b/>
                <w:bCs/>
                <w:szCs w:val="20"/>
                <w:lang w:eastAsia="fr-FR"/>
              </w:rPr>
            </w:pPr>
            <w:r w:rsidRPr="00534EBD">
              <w:rPr>
                <w:rFonts w:ascii="Calibri" w:eastAsia="Times New Roman" w:hAnsi="Calibri" w:cs="Calibri"/>
                <w:b/>
                <w:bCs/>
                <w:szCs w:val="20"/>
                <w:lang w:eastAsia="fr-FR"/>
              </w:rPr>
              <w:t>Intitulé</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7A20BAF7" w14:textId="77777777" w:rsidR="00832A86" w:rsidRPr="00534EBD" w:rsidRDefault="00832A86" w:rsidP="000B288C">
            <w:pPr>
              <w:spacing w:after="0" w:line="240" w:lineRule="auto"/>
              <w:jc w:val="center"/>
              <w:rPr>
                <w:rFonts w:ascii="Calibri" w:eastAsia="Times New Roman" w:hAnsi="Calibri" w:cs="Calibri"/>
                <w:b/>
                <w:bCs/>
                <w:szCs w:val="20"/>
                <w:lang w:eastAsia="fr-FR"/>
              </w:rPr>
            </w:pPr>
            <w:r w:rsidRPr="00534EBD">
              <w:rPr>
                <w:rFonts w:ascii="Calibri" w:eastAsia="Times New Roman" w:hAnsi="Calibri" w:cs="Calibri"/>
                <w:b/>
                <w:bCs/>
                <w:szCs w:val="20"/>
                <w:lang w:eastAsia="fr-FR"/>
              </w:rPr>
              <w:t>Valeur 2024</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54B18D77" w14:textId="77777777" w:rsidR="00832A86" w:rsidRPr="00534EBD" w:rsidRDefault="00832A86" w:rsidP="000B288C">
            <w:pPr>
              <w:spacing w:after="0" w:line="240" w:lineRule="auto"/>
              <w:jc w:val="center"/>
              <w:rPr>
                <w:rFonts w:ascii="Calibri" w:eastAsia="Times New Roman" w:hAnsi="Calibri" w:cs="Calibri"/>
                <w:b/>
                <w:bCs/>
                <w:szCs w:val="20"/>
                <w:lang w:eastAsia="fr-FR"/>
              </w:rPr>
            </w:pPr>
            <w:r w:rsidRPr="00534EBD">
              <w:rPr>
                <w:rFonts w:ascii="Calibri" w:eastAsia="Times New Roman" w:hAnsi="Calibri" w:cs="Calibri"/>
                <w:b/>
                <w:bCs/>
                <w:szCs w:val="20"/>
                <w:lang w:eastAsia="fr-FR"/>
              </w:rPr>
              <w:t>Valeur 2029</w:t>
            </w:r>
          </w:p>
        </w:tc>
        <w:tc>
          <w:tcPr>
            <w:tcW w:w="2266" w:type="dxa"/>
            <w:tcBorders>
              <w:top w:val="single" w:sz="4" w:space="0" w:color="auto"/>
              <w:left w:val="nil"/>
              <w:bottom w:val="single" w:sz="4" w:space="0" w:color="auto"/>
              <w:right w:val="single" w:sz="4" w:space="0" w:color="auto"/>
            </w:tcBorders>
            <w:shd w:val="clear" w:color="000000" w:fill="FFFF00"/>
            <w:vAlign w:val="center"/>
            <w:hideMark/>
          </w:tcPr>
          <w:p w14:paraId="3A8CF243" w14:textId="77777777" w:rsidR="00832A86" w:rsidRPr="00534EBD" w:rsidRDefault="00832A86" w:rsidP="000B288C">
            <w:pPr>
              <w:spacing w:after="0" w:line="240" w:lineRule="auto"/>
              <w:jc w:val="center"/>
              <w:rPr>
                <w:rFonts w:ascii="Calibri" w:eastAsia="Times New Roman" w:hAnsi="Calibri" w:cs="Calibri"/>
                <w:b/>
                <w:bCs/>
                <w:szCs w:val="20"/>
                <w:lang w:eastAsia="fr-FR"/>
              </w:rPr>
            </w:pPr>
            <w:r w:rsidRPr="00534EBD">
              <w:rPr>
                <w:rFonts w:ascii="Calibri" w:eastAsia="Times New Roman" w:hAnsi="Calibri" w:cs="Calibri"/>
                <w:b/>
                <w:bCs/>
                <w:szCs w:val="20"/>
                <w:lang w:eastAsia="fr-FR"/>
              </w:rPr>
              <w:t>Pièces justificatives</w:t>
            </w:r>
          </w:p>
        </w:tc>
      </w:tr>
      <w:tr w:rsidR="00832A86" w:rsidRPr="009325D3" w14:paraId="75604C73" w14:textId="77777777" w:rsidTr="000B288C">
        <w:trPr>
          <w:trHeight w:val="5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6AA24E22" w14:textId="77777777" w:rsidR="00832A86" w:rsidRPr="00534EBD" w:rsidRDefault="00832A86" w:rsidP="000B288C">
            <w:pPr>
              <w:spacing w:after="0" w:line="240" w:lineRule="auto"/>
              <w:jc w:val="center"/>
              <w:rPr>
                <w:rFonts w:ascii="Calibri" w:eastAsia="Times New Roman" w:hAnsi="Calibri" w:cs="Calibri"/>
                <w:b/>
                <w:bCs/>
                <w:color w:val="5B9BD5"/>
                <w:szCs w:val="20"/>
                <w:lang w:eastAsia="fr-FR"/>
              </w:rPr>
            </w:pPr>
            <w:r w:rsidRPr="00534EBD">
              <w:rPr>
                <w:rFonts w:ascii="Calibri" w:hAnsi="Calibri" w:cs="Calibri"/>
                <w:b/>
                <w:bCs/>
                <w:color w:val="5B9BD5"/>
                <w:szCs w:val="20"/>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6F9C6F86" w14:textId="77777777" w:rsidR="00832A86" w:rsidRPr="00534EBD" w:rsidRDefault="00832A86" w:rsidP="000B288C">
            <w:pPr>
              <w:spacing w:after="0" w:line="240" w:lineRule="auto"/>
              <w:jc w:val="center"/>
              <w:rPr>
                <w:rFonts w:ascii="Calibri" w:eastAsia="Times New Roman" w:hAnsi="Calibri" w:cs="Calibri"/>
                <w:szCs w:val="20"/>
                <w:lang w:eastAsia="fr-FR"/>
              </w:rPr>
            </w:pPr>
            <w:r w:rsidRPr="00534EBD">
              <w:rPr>
                <w:rFonts w:ascii="Calibri" w:hAnsi="Calibri" w:cs="Calibri"/>
                <w:szCs w:val="20"/>
              </w:rPr>
              <w:t>SO05</w:t>
            </w:r>
          </w:p>
        </w:tc>
        <w:tc>
          <w:tcPr>
            <w:tcW w:w="4026" w:type="dxa"/>
            <w:tcBorders>
              <w:top w:val="nil"/>
              <w:left w:val="nil"/>
              <w:bottom w:val="single" w:sz="4" w:space="0" w:color="auto"/>
              <w:right w:val="single" w:sz="4" w:space="0" w:color="auto"/>
            </w:tcBorders>
            <w:shd w:val="clear" w:color="000000" w:fill="FFFFFF"/>
            <w:vAlign w:val="center"/>
            <w:hideMark/>
          </w:tcPr>
          <w:p w14:paraId="5F6F6D93" w14:textId="77777777" w:rsidR="00832A86" w:rsidRPr="00534EBD" w:rsidRDefault="00832A86" w:rsidP="000B288C">
            <w:pPr>
              <w:spacing w:after="0" w:line="240" w:lineRule="auto"/>
              <w:rPr>
                <w:rFonts w:ascii="Calibri" w:eastAsia="Times New Roman" w:hAnsi="Calibri" w:cs="Calibri"/>
                <w:szCs w:val="20"/>
                <w:lang w:eastAsia="fr-FR"/>
              </w:rPr>
            </w:pPr>
            <w:r w:rsidRPr="00534EBD">
              <w:rPr>
                <w:rFonts w:ascii="Calibri" w:hAnsi="Calibri" w:cs="Calibri"/>
                <w:szCs w:val="20"/>
              </w:rPr>
              <w:t>Capacité supplémentaire de tri et traitement des déchets</w:t>
            </w:r>
          </w:p>
        </w:tc>
        <w:tc>
          <w:tcPr>
            <w:tcW w:w="1121" w:type="dxa"/>
            <w:tcBorders>
              <w:top w:val="nil"/>
              <w:left w:val="nil"/>
              <w:bottom w:val="single" w:sz="4" w:space="0" w:color="auto"/>
              <w:right w:val="single" w:sz="4" w:space="0" w:color="auto"/>
            </w:tcBorders>
            <w:shd w:val="clear" w:color="000000" w:fill="FFFFFF"/>
            <w:vAlign w:val="center"/>
            <w:hideMark/>
          </w:tcPr>
          <w:p w14:paraId="50CB9105" w14:textId="77777777" w:rsidR="00832A86" w:rsidRPr="00534EBD" w:rsidRDefault="00832A86" w:rsidP="000B288C">
            <w:pPr>
              <w:spacing w:after="0" w:line="240" w:lineRule="auto"/>
              <w:jc w:val="center"/>
              <w:rPr>
                <w:rFonts w:ascii="Calibri" w:eastAsia="Times New Roman" w:hAnsi="Calibri" w:cs="Calibri"/>
                <w:szCs w:val="20"/>
                <w:lang w:eastAsia="fr-FR"/>
              </w:rPr>
            </w:pPr>
            <w:r w:rsidRPr="00534EBD">
              <w:rPr>
                <w:rFonts w:ascii="Calibri" w:hAnsi="Calibri" w:cs="Calibri"/>
                <w:szCs w:val="20"/>
              </w:rPr>
              <w:t>56 000</w:t>
            </w:r>
          </w:p>
        </w:tc>
        <w:tc>
          <w:tcPr>
            <w:tcW w:w="1121" w:type="dxa"/>
            <w:tcBorders>
              <w:top w:val="nil"/>
              <w:left w:val="nil"/>
              <w:bottom w:val="single" w:sz="4" w:space="0" w:color="auto"/>
              <w:right w:val="single" w:sz="4" w:space="0" w:color="auto"/>
            </w:tcBorders>
            <w:shd w:val="clear" w:color="000000" w:fill="FFFFFF"/>
            <w:vAlign w:val="center"/>
            <w:hideMark/>
          </w:tcPr>
          <w:p w14:paraId="2C8746E2" w14:textId="77777777" w:rsidR="00832A86" w:rsidRPr="00534EBD" w:rsidRDefault="00832A86" w:rsidP="000B288C">
            <w:pPr>
              <w:spacing w:after="0" w:line="240" w:lineRule="auto"/>
              <w:jc w:val="center"/>
              <w:rPr>
                <w:rFonts w:ascii="Calibri" w:eastAsia="Times New Roman" w:hAnsi="Calibri" w:cs="Calibri"/>
                <w:szCs w:val="20"/>
                <w:lang w:eastAsia="fr-FR"/>
              </w:rPr>
            </w:pPr>
            <w:r w:rsidRPr="00534EBD">
              <w:rPr>
                <w:rFonts w:ascii="Calibri" w:hAnsi="Calibri" w:cs="Calibri"/>
                <w:szCs w:val="20"/>
              </w:rPr>
              <w:t>56 000</w:t>
            </w:r>
          </w:p>
        </w:tc>
        <w:tc>
          <w:tcPr>
            <w:tcW w:w="2266" w:type="dxa"/>
            <w:tcBorders>
              <w:top w:val="nil"/>
              <w:left w:val="nil"/>
              <w:bottom w:val="single" w:sz="4" w:space="0" w:color="auto"/>
              <w:right w:val="single" w:sz="4" w:space="0" w:color="auto"/>
            </w:tcBorders>
            <w:shd w:val="clear" w:color="000000" w:fill="FFFFFF"/>
            <w:vAlign w:val="center"/>
            <w:hideMark/>
          </w:tcPr>
          <w:p w14:paraId="5CB70C50" w14:textId="77777777" w:rsidR="00832A86" w:rsidRPr="00534EBD" w:rsidRDefault="00832A86" w:rsidP="000B288C">
            <w:pPr>
              <w:spacing w:after="0" w:line="240" w:lineRule="auto"/>
              <w:jc w:val="center"/>
              <w:rPr>
                <w:rFonts w:ascii="Calibri" w:eastAsia="Times New Roman" w:hAnsi="Calibri" w:cs="Calibri"/>
                <w:szCs w:val="20"/>
                <w:lang w:eastAsia="fr-FR"/>
              </w:rPr>
            </w:pPr>
            <w:r w:rsidRPr="00534EBD">
              <w:rPr>
                <w:rFonts w:ascii="Calibri" w:hAnsi="Calibri" w:cs="Calibri"/>
                <w:szCs w:val="20"/>
              </w:rPr>
              <w:t>Etude et certificat attestant de la mesure des capacités supplémentaires</w:t>
            </w:r>
          </w:p>
        </w:tc>
      </w:tr>
      <w:tr w:rsidR="00832A86" w:rsidRPr="009325D3" w14:paraId="4F97A6EE" w14:textId="77777777" w:rsidTr="000B288C">
        <w:trPr>
          <w:trHeight w:val="823"/>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0A61CD7E" w14:textId="77777777" w:rsidR="00832A86" w:rsidRPr="00534EBD" w:rsidRDefault="00832A86" w:rsidP="000B288C">
            <w:pPr>
              <w:spacing w:after="0" w:line="240" w:lineRule="auto"/>
              <w:jc w:val="center"/>
              <w:rPr>
                <w:rFonts w:ascii="Calibri" w:eastAsia="Times New Roman" w:hAnsi="Calibri" w:cs="Calibri"/>
                <w:b/>
                <w:bCs/>
                <w:color w:val="5B9BD5"/>
                <w:szCs w:val="20"/>
                <w:lang w:eastAsia="fr-FR"/>
              </w:rPr>
            </w:pPr>
            <w:r w:rsidRPr="00534EBD">
              <w:rPr>
                <w:rFonts w:ascii="Calibri" w:hAnsi="Calibri" w:cs="Calibri"/>
                <w:b/>
                <w:bCs/>
                <w:color w:val="5B9BD5"/>
                <w:szCs w:val="20"/>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65151C09" w14:textId="77777777" w:rsidR="00832A86" w:rsidRPr="00534EBD" w:rsidRDefault="00832A86" w:rsidP="000B288C">
            <w:pPr>
              <w:spacing w:after="0" w:line="240" w:lineRule="auto"/>
              <w:jc w:val="center"/>
              <w:rPr>
                <w:rFonts w:ascii="Calibri" w:eastAsia="Times New Roman" w:hAnsi="Calibri" w:cs="Calibri"/>
                <w:szCs w:val="20"/>
                <w:lang w:eastAsia="fr-FR"/>
              </w:rPr>
            </w:pPr>
            <w:r w:rsidRPr="00534EBD">
              <w:rPr>
                <w:rFonts w:ascii="Calibri" w:hAnsi="Calibri" w:cs="Calibri"/>
                <w:szCs w:val="20"/>
              </w:rPr>
              <w:t>SO06</w:t>
            </w:r>
          </w:p>
        </w:tc>
        <w:tc>
          <w:tcPr>
            <w:tcW w:w="4026" w:type="dxa"/>
            <w:tcBorders>
              <w:top w:val="nil"/>
              <w:left w:val="nil"/>
              <w:bottom w:val="single" w:sz="4" w:space="0" w:color="auto"/>
              <w:right w:val="single" w:sz="4" w:space="0" w:color="auto"/>
            </w:tcBorders>
            <w:shd w:val="clear" w:color="000000" w:fill="FFFFFF"/>
            <w:vAlign w:val="center"/>
            <w:hideMark/>
          </w:tcPr>
          <w:p w14:paraId="75E1671F" w14:textId="77777777" w:rsidR="00832A86" w:rsidRPr="00534EBD" w:rsidRDefault="00832A86" w:rsidP="000B288C">
            <w:pPr>
              <w:spacing w:after="0" w:line="240" w:lineRule="auto"/>
              <w:rPr>
                <w:rFonts w:ascii="Calibri" w:eastAsia="Times New Roman" w:hAnsi="Calibri" w:cs="Calibri"/>
                <w:szCs w:val="20"/>
                <w:lang w:eastAsia="fr-FR"/>
              </w:rPr>
            </w:pPr>
            <w:r w:rsidRPr="00534EBD">
              <w:rPr>
                <w:rFonts w:ascii="Calibri" w:hAnsi="Calibri" w:cs="Calibri"/>
                <w:szCs w:val="20"/>
              </w:rPr>
              <w:t>Investissements dans des installations de tri et de traitement des déchets</w:t>
            </w:r>
          </w:p>
        </w:tc>
        <w:tc>
          <w:tcPr>
            <w:tcW w:w="1121" w:type="dxa"/>
            <w:tcBorders>
              <w:top w:val="nil"/>
              <w:left w:val="nil"/>
              <w:bottom w:val="single" w:sz="4" w:space="0" w:color="auto"/>
              <w:right w:val="single" w:sz="4" w:space="0" w:color="auto"/>
            </w:tcBorders>
            <w:shd w:val="clear" w:color="000000" w:fill="FFFFFF"/>
            <w:vAlign w:val="center"/>
            <w:hideMark/>
          </w:tcPr>
          <w:p w14:paraId="633E1901" w14:textId="77777777" w:rsidR="00832A86" w:rsidRPr="00534EBD" w:rsidRDefault="00832A86" w:rsidP="000B288C">
            <w:pPr>
              <w:spacing w:after="0" w:line="240" w:lineRule="auto"/>
              <w:jc w:val="center"/>
              <w:rPr>
                <w:rFonts w:ascii="Calibri" w:eastAsia="Times New Roman" w:hAnsi="Calibri" w:cs="Calibri"/>
                <w:szCs w:val="20"/>
                <w:lang w:eastAsia="fr-FR"/>
              </w:rPr>
            </w:pPr>
            <w:r w:rsidRPr="00534EBD">
              <w:rPr>
                <w:rFonts w:ascii="Calibri" w:hAnsi="Calibri" w:cs="Calibri"/>
                <w:szCs w:val="20"/>
              </w:rPr>
              <w:t>31 000 000</w:t>
            </w:r>
          </w:p>
        </w:tc>
        <w:tc>
          <w:tcPr>
            <w:tcW w:w="1121" w:type="dxa"/>
            <w:tcBorders>
              <w:top w:val="nil"/>
              <w:left w:val="nil"/>
              <w:bottom w:val="single" w:sz="4" w:space="0" w:color="auto"/>
              <w:right w:val="single" w:sz="4" w:space="0" w:color="auto"/>
            </w:tcBorders>
            <w:shd w:val="clear" w:color="000000" w:fill="FFFFFF"/>
            <w:vAlign w:val="center"/>
            <w:hideMark/>
          </w:tcPr>
          <w:p w14:paraId="6052283C" w14:textId="77777777" w:rsidR="00832A86" w:rsidRPr="00534EBD" w:rsidRDefault="00832A86" w:rsidP="000B288C">
            <w:pPr>
              <w:spacing w:after="0" w:line="240" w:lineRule="auto"/>
              <w:jc w:val="center"/>
              <w:rPr>
                <w:rFonts w:ascii="Calibri" w:eastAsia="Times New Roman" w:hAnsi="Calibri" w:cs="Calibri"/>
                <w:szCs w:val="20"/>
                <w:lang w:eastAsia="fr-FR"/>
              </w:rPr>
            </w:pPr>
            <w:r w:rsidRPr="00534EBD">
              <w:rPr>
                <w:rFonts w:ascii="Calibri" w:hAnsi="Calibri" w:cs="Calibri"/>
                <w:szCs w:val="20"/>
              </w:rPr>
              <w:t>31 000 000</w:t>
            </w:r>
          </w:p>
        </w:tc>
        <w:tc>
          <w:tcPr>
            <w:tcW w:w="2266" w:type="dxa"/>
            <w:tcBorders>
              <w:top w:val="nil"/>
              <w:left w:val="nil"/>
              <w:bottom w:val="single" w:sz="4" w:space="0" w:color="auto"/>
              <w:right w:val="single" w:sz="4" w:space="0" w:color="auto"/>
            </w:tcBorders>
            <w:shd w:val="clear" w:color="000000" w:fill="FFFFFF"/>
            <w:vAlign w:val="center"/>
            <w:hideMark/>
          </w:tcPr>
          <w:p w14:paraId="4ADE5CB7" w14:textId="77777777" w:rsidR="00832A86" w:rsidRPr="00534EBD" w:rsidRDefault="00832A86" w:rsidP="000B288C">
            <w:pPr>
              <w:spacing w:after="0" w:line="240" w:lineRule="auto"/>
              <w:jc w:val="center"/>
              <w:rPr>
                <w:rFonts w:ascii="Calibri" w:eastAsia="Times New Roman" w:hAnsi="Calibri" w:cs="Calibri"/>
                <w:szCs w:val="20"/>
                <w:lang w:eastAsia="fr-FR"/>
              </w:rPr>
            </w:pPr>
            <w:r w:rsidRPr="00534EBD">
              <w:rPr>
                <w:rFonts w:ascii="Calibri" w:hAnsi="Calibri" w:cs="Calibri"/>
                <w:szCs w:val="20"/>
              </w:rPr>
              <w:t xml:space="preserve">Factures et rapport de CSF validant les dépenses associées </w:t>
            </w:r>
          </w:p>
        </w:tc>
      </w:tr>
      <w:tr w:rsidR="00832A86" w:rsidRPr="009325D3" w14:paraId="6B1A6FE5" w14:textId="77777777" w:rsidTr="000B288C">
        <w:trPr>
          <w:trHeight w:val="565"/>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07EBD91F" w14:textId="77777777" w:rsidR="00832A86" w:rsidRPr="00534EBD" w:rsidRDefault="00832A86" w:rsidP="000B288C">
            <w:pPr>
              <w:spacing w:after="0" w:line="240" w:lineRule="auto"/>
              <w:jc w:val="center"/>
              <w:rPr>
                <w:rFonts w:ascii="Calibri" w:eastAsia="Times New Roman" w:hAnsi="Calibri" w:cs="Calibri"/>
                <w:b/>
                <w:bCs/>
                <w:color w:val="70AD47"/>
                <w:szCs w:val="20"/>
                <w:lang w:eastAsia="fr-FR"/>
              </w:rPr>
            </w:pPr>
            <w:r w:rsidRPr="00534EBD">
              <w:rPr>
                <w:rFonts w:ascii="Calibri" w:hAnsi="Calibri" w:cs="Calibri"/>
                <w:b/>
                <w:bCs/>
                <w:color w:val="70AD47"/>
                <w:szCs w:val="20"/>
              </w:rPr>
              <w:t>Résultat</w:t>
            </w:r>
          </w:p>
        </w:tc>
        <w:tc>
          <w:tcPr>
            <w:tcW w:w="822" w:type="dxa"/>
            <w:tcBorders>
              <w:top w:val="nil"/>
              <w:left w:val="nil"/>
              <w:bottom w:val="single" w:sz="4" w:space="0" w:color="auto"/>
              <w:right w:val="single" w:sz="4" w:space="0" w:color="auto"/>
            </w:tcBorders>
            <w:shd w:val="clear" w:color="000000" w:fill="FFFFFF"/>
            <w:vAlign w:val="center"/>
            <w:hideMark/>
          </w:tcPr>
          <w:p w14:paraId="7DF539DF" w14:textId="77777777" w:rsidR="00832A86" w:rsidRPr="00534EBD" w:rsidRDefault="00832A86" w:rsidP="000B288C">
            <w:pPr>
              <w:spacing w:after="0" w:line="240" w:lineRule="auto"/>
              <w:jc w:val="center"/>
              <w:rPr>
                <w:rFonts w:ascii="Calibri" w:eastAsia="Times New Roman" w:hAnsi="Calibri" w:cs="Calibri"/>
                <w:szCs w:val="20"/>
                <w:lang w:eastAsia="fr-FR"/>
              </w:rPr>
            </w:pPr>
            <w:r w:rsidRPr="00534EBD">
              <w:rPr>
                <w:rFonts w:ascii="Calibri" w:hAnsi="Calibri" w:cs="Calibri"/>
                <w:szCs w:val="20"/>
              </w:rPr>
              <w:t>RCR103</w:t>
            </w:r>
          </w:p>
        </w:tc>
        <w:tc>
          <w:tcPr>
            <w:tcW w:w="4026" w:type="dxa"/>
            <w:tcBorders>
              <w:top w:val="nil"/>
              <w:left w:val="nil"/>
              <w:bottom w:val="single" w:sz="4" w:space="0" w:color="auto"/>
              <w:right w:val="single" w:sz="4" w:space="0" w:color="auto"/>
            </w:tcBorders>
            <w:shd w:val="clear" w:color="000000" w:fill="FFFFFF"/>
            <w:vAlign w:val="center"/>
            <w:hideMark/>
          </w:tcPr>
          <w:p w14:paraId="43BA2862" w14:textId="77777777" w:rsidR="00832A86" w:rsidRPr="00534EBD" w:rsidRDefault="00832A86" w:rsidP="000B288C">
            <w:pPr>
              <w:spacing w:after="0" w:line="240" w:lineRule="auto"/>
              <w:rPr>
                <w:rFonts w:ascii="Calibri" w:eastAsia="Times New Roman" w:hAnsi="Calibri" w:cs="Calibri"/>
                <w:szCs w:val="20"/>
                <w:lang w:eastAsia="fr-FR"/>
              </w:rPr>
            </w:pPr>
            <w:r w:rsidRPr="00534EBD">
              <w:rPr>
                <w:rFonts w:ascii="Calibri" w:hAnsi="Calibri" w:cs="Calibri"/>
                <w:szCs w:val="20"/>
              </w:rPr>
              <w:t>Déchets collectés séparément</w:t>
            </w:r>
          </w:p>
        </w:tc>
        <w:tc>
          <w:tcPr>
            <w:tcW w:w="1121"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57AC018E" w14:textId="77777777" w:rsidR="00832A86" w:rsidRPr="00534EBD" w:rsidRDefault="00832A86" w:rsidP="000B288C">
            <w:pPr>
              <w:spacing w:after="0" w:line="240" w:lineRule="auto"/>
              <w:jc w:val="center"/>
              <w:rPr>
                <w:rFonts w:ascii="Calibri" w:eastAsia="Times New Roman" w:hAnsi="Calibri" w:cs="Calibri"/>
                <w:szCs w:val="20"/>
                <w:lang w:eastAsia="fr-FR"/>
              </w:rPr>
            </w:pPr>
            <w:r w:rsidRPr="00534EBD">
              <w:rPr>
                <w:rFonts w:ascii="Calibri" w:hAnsi="Calibri" w:cs="Calibri"/>
                <w:szCs w:val="20"/>
              </w:rPr>
              <w:t> </w:t>
            </w:r>
          </w:p>
        </w:tc>
        <w:tc>
          <w:tcPr>
            <w:tcW w:w="1121" w:type="dxa"/>
            <w:tcBorders>
              <w:top w:val="nil"/>
              <w:left w:val="nil"/>
              <w:bottom w:val="single" w:sz="4" w:space="0" w:color="auto"/>
              <w:right w:val="single" w:sz="4" w:space="0" w:color="auto"/>
            </w:tcBorders>
            <w:shd w:val="clear" w:color="000000" w:fill="FFFFFF"/>
            <w:vAlign w:val="center"/>
            <w:hideMark/>
          </w:tcPr>
          <w:p w14:paraId="7CC48923" w14:textId="77777777" w:rsidR="00832A86" w:rsidRPr="00534EBD" w:rsidRDefault="00832A86" w:rsidP="000B288C">
            <w:pPr>
              <w:spacing w:after="0" w:line="240" w:lineRule="auto"/>
              <w:jc w:val="center"/>
              <w:rPr>
                <w:rFonts w:ascii="Calibri" w:eastAsia="Times New Roman" w:hAnsi="Calibri" w:cs="Calibri"/>
                <w:szCs w:val="20"/>
                <w:lang w:eastAsia="fr-FR"/>
              </w:rPr>
            </w:pPr>
            <w:r w:rsidRPr="00534EBD">
              <w:rPr>
                <w:rFonts w:ascii="Calibri" w:hAnsi="Calibri" w:cs="Calibri"/>
                <w:szCs w:val="20"/>
              </w:rPr>
              <w:t>56 000</w:t>
            </w:r>
          </w:p>
        </w:tc>
        <w:tc>
          <w:tcPr>
            <w:tcW w:w="2266" w:type="dxa"/>
            <w:tcBorders>
              <w:top w:val="nil"/>
              <w:left w:val="nil"/>
              <w:bottom w:val="single" w:sz="4" w:space="0" w:color="auto"/>
              <w:right w:val="single" w:sz="4" w:space="0" w:color="auto"/>
            </w:tcBorders>
            <w:shd w:val="clear" w:color="000000" w:fill="FFFFFF"/>
            <w:vAlign w:val="center"/>
            <w:hideMark/>
          </w:tcPr>
          <w:p w14:paraId="1ACDFAC7" w14:textId="77777777" w:rsidR="00832A86" w:rsidRPr="00534EBD" w:rsidRDefault="00832A86" w:rsidP="000B288C">
            <w:pPr>
              <w:spacing w:after="0" w:line="240" w:lineRule="auto"/>
              <w:jc w:val="center"/>
              <w:rPr>
                <w:rFonts w:ascii="Calibri" w:eastAsia="Times New Roman" w:hAnsi="Calibri" w:cs="Calibri"/>
                <w:szCs w:val="20"/>
                <w:lang w:eastAsia="fr-FR"/>
              </w:rPr>
            </w:pPr>
            <w:r w:rsidRPr="00534EBD">
              <w:rPr>
                <w:rFonts w:ascii="Calibri" w:hAnsi="Calibri" w:cs="Calibri"/>
                <w:szCs w:val="20"/>
              </w:rPr>
              <w:t>Etude et certificat attestant de la mesure des capacités supplémentaires</w:t>
            </w:r>
          </w:p>
        </w:tc>
      </w:tr>
    </w:tbl>
    <w:p w14:paraId="70438898" w14:textId="77777777" w:rsidR="00832A86" w:rsidRPr="009325D3" w:rsidRDefault="00832A86" w:rsidP="00832A86">
      <w:pPr>
        <w:pStyle w:val="Sansinterligne"/>
        <w:jc w:val="both"/>
        <w:rPr>
          <w:rFonts w:ascii="Calibri" w:hAnsi="Calibri" w:cs="Calibri"/>
        </w:rPr>
      </w:pPr>
    </w:p>
    <w:p w14:paraId="69DC1857" w14:textId="77777777" w:rsidR="00832A86" w:rsidRPr="009325D3" w:rsidRDefault="00832A86" w:rsidP="00832A86">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3B9EBBD0" w14:textId="77777777" w:rsidR="00832A86" w:rsidRPr="009325D3" w:rsidRDefault="00832A86" w:rsidP="00832A86">
      <w:pPr>
        <w:pStyle w:val="Sansinterligne"/>
        <w:jc w:val="both"/>
        <w:rPr>
          <w:rFonts w:ascii="Calibri" w:hAnsi="Calibri" w:cs="Calibri"/>
        </w:rPr>
      </w:pPr>
    </w:p>
    <w:p w14:paraId="5397FE37" w14:textId="77777777" w:rsidR="00832A86" w:rsidRPr="009325D3" w:rsidRDefault="00832A86" w:rsidP="00832A86">
      <w:pPr>
        <w:pStyle w:val="Sansinterligne"/>
        <w:jc w:val="both"/>
        <w:rPr>
          <w:rFonts w:ascii="Calibri" w:hAnsi="Calibri" w:cs="Calibri"/>
          <w:b/>
          <w:bCs/>
        </w:rPr>
      </w:pPr>
      <w:r w:rsidRPr="009325D3">
        <w:rPr>
          <w:rFonts w:ascii="Calibri" w:hAnsi="Calibri" w:cs="Calibri"/>
          <w:b/>
          <w:bCs/>
        </w:rPr>
        <w:t>4 2</w:t>
      </w:r>
      <w:r>
        <w:rPr>
          <w:rFonts w:ascii="Calibri" w:hAnsi="Calibri" w:cs="Calibri"/>
          <w:b/>
          <w:bCs/>
        </w:rPr>
        <w:t>5</w:t>
      </w:r>
      <w:r w:rsidRPr="009325D3">
        <w:rPr>
          <w:rFonts w:ascii="Calibri" w:hAnsi="Calibri" w:cs="Calibri"/>
          <w:b/>
          <w:bCs/>
        </w:rPr>
        <w:t>0 000 €</w:t>
      </w:r>
    </w:p>
    <w:p w14:paraId="09007427" w14:textId="77777777" w:rsidR="00832A86" w:rsidRPr="009325D3" w:rsidRDefault="00832A86" w:rsidP="00832A86">
      <w:pPr>
        <w:pStyle w:val="Sansinterligne"/>
        <w:jc w:val="both"/>
        <w:rPr>
          <w:rFonts w:ascii="Calibri" w:hAnsi="Calibri" w:cs="Calibri"/>
        </w:rPr>
      </w:pPr>
    </w:p>
    <w:p w14:paraId="7174AC6B" w14:textId="77777777" w:rsidR="00832A86" w:rsidRPr="009325D3" w:rsidRDefault="00832A86" w:rsidP="00832A86">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 financiers applicables</w:t>
      </w:r>
    </w:p>
    <w:p w14:paraId="2407842D" w14:textId="77777777" w:rsidR="00832A86" w:rsidRPr="009325D3" w:rsidRDefault="00832A86" w:rsidP="00832A86">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832A86" w:rsidRPr="009325D3" w14:paraId="43A5546E" w14:textId="77777777" w:rsidTr="000B288C">
        <w:tc>
          <w:tcPr>
            <w:tcW w:w="9067" w:type="dxa"/>
            <w:tcBorders>
              <w:bottom w:val="single" w:sz="4" w:space="0" w:color="auto"/>
            </w:tcBorders>
            <w:vAlign w:val="center"/>
          </w:tcPr>
          <w:p w14:paraId="4F667D33" w14:textId="77777777" w:rsidR="00832A86" w:rsidRPr="009325D3" w:rsidRDefault="00832A86" w:rsidP="000B288C">
            <w:pPr>
              <w:pStyle w:val="Sansinterligne"/>
              <w:jc w:val="center"/>
              <w:rPr>
                <w:rFonts w:ascii="Calibri" w:hAnsi="Calibri" w:cs="Calibri"/>
              </w:rPr>
            </w:pPr>
          </w:p>
        </w:tc>
        <w:tc>
          <w:tcPr>
            <w:tcW w:w="1423" w:type="dxa"/>
            <w:tcBorders>
              <w:top w:val="single" w:sz="4" w:space="0" w:color="auto"/>
            </w:tcBorders>
            <w:vAlign w:val="center"/>
          </w:tcPr>
          <w:p w14:paraId="29DDF8FA" w14:textId="77777777" w:rsidR="00832A86" w:rsidRPr="009325D3" w:rsidRDefault="00832A86"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832A86" w:rsidRPr="009325D3" w14:paraId="16FAB828" w14:textId="77777777" w:rsidTr="000B288C">
        <w:tc>
          <w:tcPr>
            <w:tcW w:w="9067" w:type="dxa"/>
            <w:tcBorders>
              <w:top w:val="single" w:sz="4" w:space="0" w:color="auto"/>
              <w:left w:val="single" w:sz="4" w:space="0" w:color="auto"/>
            </w:tcBorders>
            <w:vAlign w:val="center"/>
          </w:tcPr>
          <w:p w14:paraId="38A4CFFC" w14:textId="77777777" w:rsidR="00832A86" w:rsidRPr="009325D3" w:rsidRDefault="00832A86"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25CBD017" w14:textId="77777777" w:rsidR="00832A86" w:rsidRPr="009325D3" w:rsidRDefault="00832A86" w:rsidP="000B288C">
            <w:pPr>
              <w:pStyle w:val="Sansinterligne"/>
              <w:jc w:val="center"/>
              <w:rPr>
                <w:rFonts w:ascii="Calibri" w:hAnsi="Calibri" w:cs="Calibri"/>
              </w:rPr>
            </w:pPr>
            <w:r w:rsidRPr="009325D3">
              <w:rPr>
                <w:rFonts w:ascii="Calibri" w:hAnsi="Calibri" w:cs="Calibri"/>
                <w:b/>
                <w:bCs/>
                <w:noProof/>
                <w:color w:val="002060"/>
                <w:shd w:val="clear" w:color="auto" w:fill="E6E6E6"/>
              </w:rPr>
              <w:drawing>
                <wp:inline distT="0" distB="0" distL="0" distR="0" wp14:anchorId="4F09C3FD" wp14:editId="44B09BF3">
                  <wp:extent cx="262393" cy="262393"/>
                  <wp:effectExtent l="0" t="0" r="4445" b="4445"/>
                  <wp:docPr id="784945233" name="Picture 78494523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832A86" w:rsidRPr="009325D3" w14:paraId="67EDE70B" w14:textId="77777777" w:rsidTr="000B288C">
        <w:tc>
          <w:tcPr>
            <w:tcW w:w="9067" w:type="dxa"/>
            <w:tcBorders>
              <w:top w:val="single" w:sz="4" w:space="0" w:color="auto"/>
              <w:left w:val="single" w:sz="4" w:space="0" w:color="auto"/>
            </w:tcBorders>
            <w:vAlign w:val="center"/>
          </w:tcPr>
          <w:p w14:paraId="2B779A0B" w14:textId="77777777" w:rsidR="00832A86" w:rsidRPr="009325D3" w:rsidRDefault="00832A86"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265D64B9" w14:textId="77777777" w:rsidR="00832A86" w:rsidRPr="009325D3" w:rsidRDefault="00832A86" w:rsidP="000B288C">
            <w:pPr>
              <w:pStyle w:val="Sansinterligne"/>
              <w:jc w:val="center"/>
              <w:rPr>
                <w:rFonts w:ascii="Calibri" w:hAnsi="Calibri" w:cs="Calibri"/>
              </w:rPr>
            </w:pPr>
            <w:r w:rsidRPr="009325D3">
              <w:rPr>
                <w:rFonts w:ascii="Calibri" w:hAnsi="Calibri" w:cs="Calibri"/>
                <w:b/>
                <w:bCs/>
                <w:noProof/>
                <w:color w:val="002060"/>
                <w:shd w:val="clear" w:color="auto" w:fill="E6E6E6"/>
              </w:rPr>
              <w:drawing>
                <wp:inline distT="0" distB="0" distL="0" distR="0" wp14:anchorId="465B875A" wp14:editId="40646BE0">
                  <wp:extent cx="230588" cy="230588"/>
                  <wp:effectExtent l="0" t="0" r="0" b="0"/>
                  <wp:docPr id="784945234" name="Picture 78494523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32A86" w:rsidRPr="009325D3" w14:paraId="39381ED6" w14:textId="77777777" w:rsidTr="000B288C">
        <w:tc>
          <w:tcPr>
            <w:tcW w:w="9067" w:type="dxa"/>
            <w:tcBorders>
              <w:top w:val="single" w:sz="4" w:space="0" w:color="auto"/>
              <w:left w:val="single" w:sz="4" w:space="0" w:color="auto"/>
            </w:tcBorders>
            <w:vAlign w:val="center"/>
          </w:tcPr>
          <w:p w14:paraId="2CC58908" w14:textId="77777777" w:rsidR="00832A86" w:rsidRPr="009325D3" w:rsidRDefault="00832A86"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3126D14C" w14:textId="77777777" w:rsidR="00832A86" w:rsidRPr="009325D3" w:rsidRDefault="00832A86" w:rsidP="000B288C">
            <w:pPr>
              <w:pStyle w:val="Sansinterligne"/>
              <w:jc w:val="center"/>
              <w:rPr>
                <w:rFonts w:ascii="Calibri" w:hAnsi="Calibri" w:cs="Calibri"/>
              </w:rPr>
            </w:pPr>
            <w:r w:rsidRPr="009325D3">
              <w:rPr>
                <w:rFonts w:ascii="Calibri" w:hAnsi="Calibri" w:cs="Calibri"/>
                <w:b/>
                <w:bCs/>
                <w:noProof/>
                <w:color w:val="002060"/>
                <w:shd w:val="clear" w:color="auto" w:fill="E6E6E6"/>
              </w:rPr>
              <w:drawing>
                <wp:inline distT="0" distB="0" distL="0" distR="0" wp14:anchorId="678B4498" wp14:editId="64D35B5A">
                  <wp:extent cx="230588" cy="230588"/>
                  <wp:effectExtent l="0" t="0" r="0" b="0"/>
                  <wp:docPr id="784945235" name="Picture 78494523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32A86" w:rsidRPr="009325D3" w14:paraId="3704586B" w14:textId="77777777" w:rsidTr="000B288C">
        <w:tc>
          <w:tcPr>
            <w:tcW w:w="9067" w:type="dxa"/>
            <w:tcBorders>
              <w:top w:val="single" w:sz="4" w:space="0" w:color="auto"/>
              <w:left w:val="single" w:sz="4" w:space="0" w:color="auto"/>
            </w:tcBorders>
            <w:vAlign w:val="center"/>
          </w:tcPr>
          <w:p w14:paraId="3903C37F" w14:textId="77777777" w:rsidR="00832A86" w:rsidRPr="009325D3" w:rsidRDefault="00832A86"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606FAB1D" w14:textId="77777777" w:rsidR="00832A86" w:rsidRPr="009325D3" w:rsidRDefault="00832A86" w:rsidP="000B288C">
            <w:pPr>
              <w:pStyle w:val="Sansinterligne"/>
              <w:jc w:val="center"/>
              <w:rPr>
                <w:rFonts w:ascii="Calibri" w:hAnsi="Calibri" w:cs="Calibri"/>
              </w:rPr>
            </w:pPr>
            <w:r w:rsidRPr="009325D3">
              <w:rPr>
                <w:rFonts w:ascii="Calibri" w:hAnsi="Calibri" w:cs="Calibri"/>
                <w:b/>
                <w:bCs/>
                <w:noProof/>
                <w:color w:val="002060"/>
                <w:shd w:val="clear" w:color="auto" w:fill="E6E6E6"/>
              </w:rPr>
              <w:drawing>
                <wp:inline distT="0" distB="0" distL="0" distR="0" wp14:anchorId="1B646743" wp14:editId="75DA2777">
                  <wp:extent cx="230588" cy="230588"/>
                  <wp:effectExtent l="0" t="0" r="0" b="0"/>
                  <wp:docPr id="784945236" name="Picture 78494523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32A86" w:rsidRPr="009325D3" w14:paraId="10FB458A" w14:textId="77777777" w:rsidTr="000B288C">
        <w:tc>
          <w:tcPr>
            <w:tcW w:w="9067" w:type="dxa"/>
            <w:tcBorders>
              <w:top w:val="single" w:sz="4" w:space="0" w:color="auto"/>
              <w:left w:val="single" w:sz="4" w:space="0" w:color="auto"/>
            </w:tcBorders>
            <w:vAlign w:val="center"/>
          </w:tcPr>
          <w:p w14:paraId="3CC0D564" w14:textId="77777777" w:rsidR="00832A86" w:rsidRPr="009325D3" w:rsidRDefault="00832A86"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4CC732F9" w14:textId="77777777" w:rsidR="00832A86" w:rsidRPr="009325D3" w:rsidRDefault="00832A86" w:rsidP="000B288C">
            <w:pPr>
              <w:pStyle w:val="Sansinterligne"/>
              <w:jc w:val="center"/>
              <w:rPr>
                <w:rFonts w:ascii="Calibri" w:hAnsi="Calibri" w:cs="Calibri"/>
              </w:rPr>
            </w:pPr>
            <w:r w:rsidRPr="009325D3">
              <w:rPr>
                <w:rFonts w:ascii="Calibri" w:hAnsi="Calibri" w:cs="Calibri"/>
                <w:b/>
                <w:bCs/>
                <w:noProof/>
                <w:color w:val="002060"/>
                <w:shd w:val="clear" w:color="auto" w:fill="E6E6E6"/>
              </w:rPr>
              <w:drawing>
                <wp:inline distT="0" distB="0" distL="0" distR="0" wp14:anchorId="4D28EDED" wp14:editId="363C73F1">
                  <wp:extent cx="230588" cy="230588"/>
                  <wp:effectExtent l="0" t="0" r="0" b="0"/>
                  <wp:docPr id="784945237" name="Picture 78494523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832A86" w:rsidRPr="009325D3" w14:paraId="05DB8925" w14:textId="77777777" w:rsidTr="000B288C">
        <w:tc>
          <w:tcPr>
            <w:tcW w:w="9067" w:type="dxa"/>
            <w:tcBorders>
              <w:top w:val="single" w:sz="4" w:space="0" w:color="auto"/>
              <w:left w:val="single" w:sz="4" w:space="0" w:color="auto"/>
            </w:tcBorders>
            <w:vAlign w:val="center"/>
          </w:tcPr>
          <w:p w14:paraId="12A772C3" w14:textId="77777777" w:rsidR="00832A86" w:rsidRPr="009325D3" w:rsidRDefault="00832A86"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3CEA5C16" w14:textId="77777777" w:rsidR="00832A86" w:rsidRPr="009325D3" w:rsidRDefault="00832A86" w:rsidP="000B288C">
            <w:pPr>
              <w:pStyle w:val="Sansinterligne"/>
              <w:jc w:val="center"/>
              <w:rPr>
                <w:rFonts w:ascii="Calibri" w:hAnsi="Calibri" w:cs="Calibri"/>
              </w:rPr>
            </w:pPr>
            <w:r w:rsidRPr="009325D3">
              <w:rPr>
                <w:rFonts w:ascii="Calibri" w:hAnsi="Calibri" w:cs="Calibri"/>
                <w:b/>
                <w:bCs/>
                <w:noProof/>
                <w:color w:val="002060"/>
                <w:shd w:val="clear" w:color="auto" w:fill="E6E6E6"/>
              </w:rPr>
              <w:drawing>
                <wp:inline distT="0" distB="0" distL="0" distR="0" wp14:anchorId="4838AC08" wp14:editId="412C93AF">
                  <wp:extent cx="230588" cy="230588"/>
                  <wp:effectExtent l="0" t="0" r="0" b="0"/>
                  <wp:docPr id="784945238" name="Picture 78494523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5228F90D" w14:textId="77777777" w:rsidR="00832A86" w:rsidRPr="009325D3" w:rsidRDefault="00832A86" w:rsidP="00832A86">
      <w:pPr>
        <w:pStyle w:val="Sansinterligne"/>
        <w:jc w:val="both"/>
        <w:rPr>
          <w:rFonts w:ascii="Calibri" w:hAnsi="Calibri" w:cs="Calibri"/>
        </w:rPr>
      </w:pPr>
    </w:p>
    <w:p w14:paraId="08E752CD" w14:textId="77777777" w:rsidR="00832A86" w:rsidRPr="009325D3" w:rsidRDefault="00832A86" w:rsidP="00832A86">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2D60253E" w14:textId="77777777" w:rsidR="00832A86" w:rsidRPr="009325D3" w:rsidRDefault="00832A86" w:rsidP="00832A86">
      <w:pPr>
        <w:pStyle w:val="Sansinterligne"/>
        <w:jc w:val="both"/>
        <w:rPr>
          <w:rFonts w:ascii="Calibri" w:hAnsi="Calibri" w:cs="Calibri"/>
        </w:rPr>
      </w:pPr>
    </w:p>
    <w:p w14:paraId="5C8179CA" w14:textId="77777777" w:rsidR="00832A86" w:rsidRPr="009325D3" w:rsidRDefault="00832A86" w:rsidP="00832A86">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6E2A120C" w14:textId="77777777" w:rsidR="00832A86" w:rsidRPr="009325D3" w:rsidRDefault="00832A86" w:rsidP="00832A86">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5F034421"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Direction de l’environnement et de la Transition Energétique (DETE) – Conseil régional Centre-Val de Loire</w:t>
      </w:r>
    </w:p>
    <w:p w14:paraId="1B5983E0"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Direction de l’Economie (DE) – Conseil régional Centre-Val de Loire</w:t>
      </w:r>
    </w:p>
    <w:p w14:paraId="5424F2B4"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 xml:space="preserve">DREAL pour les projets avec un minimum d’aide FEDER de 2M€ et lorsque ce même projet n’est pas déjà soumis à une évaluation environnementale ou étude d’impact, </w:t>
      </w:r>
    </w:p>
    <w:p w14:paraId="287FC46D" w14:textId="77777777" w:rsidR="00832A86" w:rsidRPr="009325D3" w:rsidRDefault="00832A86" w:rsidP="00832A86">
      <w:pPr>
        <w:pStyle w:val="Sansinterligne"/>
        <w:numPr>
          <w:ilvl w:val="0"/>
          <w:numId w:val="1"/>
        </w:numPr>
        <w:jc w:val="both"/>
        <w:rPr>
          <w:rFonts w:ascii="Calibri" w:hAnsi="Calibri" w:cs="Calibri"/>
        </w:rPr>
      </w:pPr>
      <w:r w:rsidRPr="009325D3">
        <w:rPr>
          <w:rFonts w:ascii="Calibri" w:hAnsi="Calibri" w:cs="Calibri"/>
        </w:rPr>
        <w:t xml:space="preserve">ADEME systématiquement. </w:t>
      </w:r>
    </w:p>
    <w:p w14:paraId="489F45B1" w14:textId="77777777" w:rsidR="00832A86" w:rsidRPr="009325D3" w:rsidRDefault="00832A86" w:rsidP="00832A86">
      <w:pPr>
        <w:pStyle w:val="Sansinterligne"/>
        <w:jc w:val="both"/>
        <w:rPr>
          <w:rFonts w:ascii="Calibri" w:hAnsi="Calibri" w:cs="Calibri"/>
        </w:rPr>
      </w:pPr>
    </w:p>
    <w:p w14:paraId="5EF14C4A" w14:textId="79585040" w:rsidR="00832A86" w:rsidRDefault="00832A86" w:rsidP="00832A86">
      <w:pPr>
        <w:pStyle w:val="Sansinterligne"/>
        <w:jc w:val="both"/>
        <w:rPr>
          <w:rFonts w:ascii="Calibri" w:hAnsi="Calibri" w:cs="Calibri"/>
        </w:rPr>
      </w:pPr>
      <w:r w:rsidRPr="009325D3">
        <w:rPr>
          <w:rFonts w:ascii="Calibri" w:hAnsi="Calibri" w:cs="Calibri"/>
          <w:b/>
          <w:bCs/>
          <w:color w:val="002060"/>
        </w:rPr>
        <w:lastRenderedPageBreak/>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7535498B" w14:textId="77777777" w:rsidR="00832A86" w:rsidRPr="00832A86" w:rsidRDefault="00832A86" w:rsidP="00832A86">
      <w:pPr>
        <w:pStyle w:val="Sansinterligne"/>
        <w:jc w:val="both"/>
        <w:rPr>
          <w:rFonts w:ascii="Calibri" w:hAnsi="Calibri" w:cs="Calibri"/>
        </w:rPr>
      </w:pPr>
    </w:p>
    <w:p w14:paraId="6A088FA4" w14:textId="77777777" w:rsidR="00832A86" w:rsidRPr="009325D3" w:rsidRDefault="00832A86" w:rsidP="00832A86">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657B81D5" w14:textId="77777777" w:rsidR="00832A86" w:rsidRPr="009325D3" w:rsidRDefault="00832A86" w:rsidP="00832A86">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832A86" w:rsidRPr="009325D3" w14:paraId="41455C69" w14:textId="77777777" w:rsidTr="000B288C">
        <w:tc>
          <w:tcPr>
            <w:tcW w:w="3256" w:type="dxa"/>
            <w:vAlign w:val="center"/>
          </w:tcPr>
          <w:p w14:paraId="4E30C0DD" w14:textId="77777777" w:rsidR="00832A86" w:rsidRPr="009325D3" w:rsidRDefault="00832A86"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3F63BB1F" w14:textId="77777777" w:rsidR="00832A86" w:rsidRPr="009325D3" w:rsidRDefault="00832A86" w:rsidP="000B288C">
            <w:pPr>
              <w:pStyle w:val="Sansinterligne"/>
              <w:rPr>
                <w:rFonts w:ascii="Calibri" w:hAnsi="Calibri" w:cs="Calibri"/>
                <w:sz w:val="20"/>
                <w:szCs w:val="20"/>
              </w:rPr>
            </w:pPr>
            <w:r w:rsidRPr="009325D3">
              <w:rPr>
                <w:rFonts w:ascii="Calibri" w:hAnsi="Calibri" w:cs="Calibri"/>
                <w:sz w:val="20"/>
                <w:szCs w:val="20"/>
              </w:rPr>
              <w:t>067 Gestion des déchets ménagers : mesures de prévention, de réduction, de tri, de réutilisation et de recyclage</w:t>
            </w:r>
          </w:p>
          <w:p w14:paraId="700E701F" w14:textId="77777777" w:rsidR="00832A86" w:rsidRPr="009325D3" w:rsidRDefault="00832A86" w:rsidP="000B288C">
            <w:pPr>
              <w:pStyle w:val="Sansinterligne"/>
              <w:rPr>
                <w:rFonts w:ascii="Calibri" w:hAnsi="Calibri" w:cs="Calibri"/>
                <w:sz w:val="20"/>
                <w:szCs w:val="20"/>
              </w:rPr>
            </w:pPr>
            <w:r w:rsidRPr="009325D3">
              <w:rPr>
                <w:rFonts w:ascii="Calibri" w:hAnsi="Calibri" w:cs="Calibri"/>
                <w:sz w:val="20"/>
                <w:szCs w:val="20"/>
              </w:rPr>
              <w:t>069 Gestion commerciale et industrielle des déchets : mesures de prévention, de réduction, de tri, de réutilisation et de recyclage</w:t>
            </w:r>
          </w:p>
          <w:p w14:paraId="74F0499F" w14:textId="77777777" w:rsidR="00832A86" w:rsidRPr="009325D3" w:rsidRDefault="00832A86" w:rsidP="000B288C">
            <w:pPr>
              <w:pStyle w:val="Sansinterligne"/>
              <w:rPr>
                <w:rFonts w:ascii="Calibri" w:hAnsi="Calibri" w:cs="Calibri"/>
                <w:sz w:val="20"/>
                <w:szCs w:val="20"/>
              </w:rPr>
            </w:pPr>
          </w:p>
        </w:tc>
      </w:tr>
      <w:tr w:rsidR="00832A86" w:rsidRPr="009325D3" w14:paraId="379AC3A5" w14:textId="77777777" w:rsidTr="000B288C">
        <w:tc>
          <w:tcPr>
            <w:tcW w:w="3256" w:type="dxa"/>
            <w:vAlign w:val="center"/>
          </w:tcPr>
          <w:p w14:paraId="1CF70788" w14:textId="77777777" w:rsidR="00832A86" w:rsidRPr="009325D3" w:rsidRDefault="00832A86"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4BE8A8A6" w14:textId="77777777" w:rsidR="00832A86" w:rsidRPr="009325D3" w:rsidRDefault="00832A86" w:rsidP="000B288C">
            <w:pPr>
              <w:pStyle w:val="Sansinterligne"/>
              <w:rPr>
                <w:rFonts w:ascii="Calibri" w:hAnsi="Calibri" w:cs="Calibri"/>
                <w:sz w:val="20"/>
                <w:szCs w:val="20"/>
              </w:rPr>
            </w:pPr>
            <w:r w:rsidRPr="009325D3">
              <w:rPr>
                <w:rFonts w:ascii="Calibri" w:hAnsi="Calibri" w:cs="Calibri"/>
                <w:sz w:val="20"/>
                <w:szCs w:val="20"/>
              </w:rPr>
              <w:t>01 Subvention</w:t>
            </w:r>
          </w:p>
        </w:tc>
      </w:tr>
      <w:tr w:rsidR="00832A86" w:rsidRPr="009325D3" w14:paraId="56553261" w14:textId="77777777" w:rsidTr="000B288C">
        <w:tc>
          <w:tcPr>
            <w:tcW w:w="3256" w:type="dxa"/>
            <w:vAlign w:val="center"/>
          </w:tcPr>
          <w:p w14:paraId="47505487" w14:textId="77777777" w:rsidR="00832A86" w:rsidRPr="009325D3" w:rsidRDefault="00832A86"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6FC792BC" w14:textId="77777777" w:rsidR="00832A86" w:rsidRPr="009325D3" w:rsidRDefault="00832A86"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832A86" w:rsidRPr="009325D3" w14:paraId="4E8610F3" w14:textId="77777777" w:rsidTr="000B288C">
        <w:tc>
          <w:tcPr>
            <w:tcW w:w="3256" w:type="dxa"/>
            <w:vAlign w:val="center"/>
          </w:tcPr>
          <w:p w14:paraId="1D7A854A" w14:textId="77777777" w:rsidR="00832A86" w:rsidRPr="009325D3" w:rsidRDefault="00832A86"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00581764" w14:textId="77777777" w:rsidR="00832A86" w:rsidRPr="009325D3" w:rsidRDefault="00832A86"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084507E9" w14:textId="77777777" w:rsidR="00832A86" w:rsidRPr="009325D3" w:rsidRDefault="00832A86" w:rsidP="00832A86">
      <w:pPr>
        <w:pStyle w:val="Sansinterligne"/>
        <w:jc w:val="both"/>
        <w:rPr>
          <w:rFonts w:ascii="Calibri" w:hAnsi="Calibri" w:cs="Calibri"/>
        </w:rPr>
      </w:pPr>
    </w:p>
    <w:p w14:paraId="5B4D1809" w14:textId="77777777" w:rsidR="00832A86" w:rsidRPr="009325D3" w:rsidRDefault="00832A86" w:rsidP="00832A86">
      <w:pPr>
        <w:pStyle w:val="Sansinterligne"/>
        <w:jc w:val="both"/>
        <w:rPr>
          <w:rFonts w:ascii="Calibri" w:hAnsi="Calibri" w:cs="Calibri"/>
        </w:rPr>
      </w:pPr>
    </w:p>
    <w:p w14:paraId="379FF96C" w14:textId="77777777" w:rsidR="00832A86" w:rsidRPr="009325D3" w:rsidRDefault="00832A86" w:rsidP="00832A86">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0F306A25" w14:textId="77777777" w:rsidR="00832A86" w:rsidRPr="009325D3" w:rsidRDefault="00832A86" w:rsidP="00832A86">
      <w:pPr>
        <w:pStyle w:val="Sansinterligne"/>
        <w:jc w:val="both"/>
        <w:rPr>
          <w:rFonts w:ascii="Calibri" w:hAnsi="Calibri" w:cs="Calibri"/>
        </w:rPr>
      </w:pPr>
    </w:p>
    <w:p w14:paraId="4F64D2F9" w14:textId="77777777" w:rsidR="00832A86" w:rsidRPr="009325D3" w:rsidRDefault="00832A86" w:rsidP="00832A86">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rPr>
          <w:rFonts w:ascii="Calibri" w:hAnsi="Calibri" w:cs="Calibri"/>
        </w:rPr>
        <w:t>Service Programmation des Fonds européens FEDER FSE+</w:t>
      </w:r>
    </w:p>
    <w:p w14:paraId="69FE89E0" w14:textId="77777777" w:rsidR="00832A86" w:rsidRDefault="00832A86" w:rsidP="00832A86">
      <w:pPr>
        <w:pStyle w:val="Sansinterligne"/>
        <w:jc w:val="both"/>
      </w:pPr>
      <w:r>
        <w:rPr>
          <w:noProof/>
        </w:rPr>
        <w:drawing>
          <wp:inline distT="0" distB="0" distL="0" distR="0" wp14:anchorId="662A862D" wp14:editId="086A51E1">
            <wp:extent cx="204826" cy="204826"/>
            <wp:effectExtent l="0" t="0" r="5080" b="5080"/>
            <wp:docPr id="784945765" name="Picture 784945765"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5B68C150" w14:textId="35BDAB00" w:rsidR="00FF53B5" w:rsidRDefault="00FF53B5" w:rsidP="00832A86">
      <w:pPr>
        <w:pStyle w:val="Sansinterligne"/>
        <w:jc w:val="both"/>
        <w:rPr>
          <w:rFonts w:ascii="Calibri" w:hAnsi="Calibri" w:cs="Calibri"/>
        </w:rPr>
      </w:pPr>
    </w:p>
    <w:sectPr w:rsidR="00FF53B5"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956"/>
    <w:multiLevelType w:val="hybridMultilevel"/>
    <w:tmpl w:val="FF6A166E"/>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31916E0"/>
    <w:multiLevelType w:val="hybridMultilevel"/>
    <w:tmpl w:val="A2BA3FC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B640C"/>
    <w:multiLevelType w:val="hybridMultilevel"/>
    <w:tmpl w:val="B37401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F45C0"/>
    <w:multiLevelType w:val="hybridMultilevel"/>
    <w:tmpl w:val="591E38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40FE2"/>
    <w:multiLevelType w:val="hybridMultilevel"/>
    <w:tmpl w:val="2506D4A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4B59B5"/>
    <w:multiLevelType w:val="hybridMultilevel"/>
    <w:tmpl w:val="9EDE1F5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7871240"/>
    <w:multiLevelType w:val="hybridMultilevel"/>
    <w:tmpl w:val="A980382E"/>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BA1579"/>
    <w:multiLevelType w:val="hybridMultilevel"/>
    <w:tmpl w:val="062C2F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1865CB"/>
    <w:multiLevelType w:val="hybridMultilevel"/>
    <w:tmpl w:val="C08A131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1E2DC1"/>
    <w:multiLevelType w:val="hybridMultilevel"/>
    <w:tmpl w:val="1D603AD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A567A5"/>
    <w:multiLevelType w:val="hybridMultilevel"/>
    <w:tmpl w:val="C33420C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FA0FA0"/>
    <w:multiLevelType w:val="hybridMultilevel"/>
    <w:tmpl w:val="3D7E6F1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B916852"/>
    <w:multiLevelType w:val="hybridMultilevel"/>
    <w:tmpl w:val="B32C0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617A6B"/>
    <w:multiLevelType w:val="hybridMultilevel"/>
    <w:tmpl w:val="754AF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256F63"/>
    <w:multiLevelType w:val="hybridMultilevel"/>
    <w:tmpl w:val="D8E08E4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FA58D9"/>
    <w:multiLevelType w:val="hybridMultilevel"/>
    <w:tmpl w:val="53904F48"/>
    <w:lvl w:ilvl="0" w:tplc="DB864322">
      <w:start w:val="1"/>
      <w:numFmt w:val="decimal"/>
      <w:lvlText w:val="%1-"/>
      <w:lvlJc w:val="left"/>
      <w:pPr>
        <w:ind w:left="1080" w:hanging="360"/>
      </w:pPr>
      <w:rPr>
        <w:rFonts w:hint="default"/>
        <w:b/>
        <w:bCs/>
        <w:color w:val="00206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D8500EE"/>
    <w:multiLevelType w:val="hybridMultilevel"/>
    <w:tmpl w:val="C8F046E4"/>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E22144C"/>
    <w:multiLevelType w:val="hybridMultilevel"/>
    <w:tmpl w:val="A1A844E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80586F"/>
    <w:multiLevelType w:val="hybridMultilevel"/>
    <w:tmpl w:val="A3C2C36C"/>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826E2E"/>
    <w:multiLevelType w:val="hybridMultilevel"/>
    <w:tmpl w:val="51605CFE"/>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8B332D"/>
    <w:multiLevelType w:val="hybridMultilevel"/>
    <w:tmpl w:val="25D4AA9C"/>
    <w:lvl w:ilvl="0" w:tplc="8814C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A3534A7"/>
    <w:multiLevelType w:val="hybridMultilevel"/>
    <w:tmpl w:val="56821B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BDA5007"/>
    <w:multiLevelType w:val="hybridMultilevel"/>
    <w:tmpl w:val="A7E6A45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3F6263"/>
    <w:multiLevelType w:val="hybridMultilevel"/>
    <w:tmpl w:val="360E2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8CE52C5"/>
    <w:multiLevelType w:val="hybridMultilevel"/>
    <w:tmpl w:val="4BB6E822"/>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91E35AD"/>
    <w:multiLevelType w:val="multilevel"/>
    <w:tmpl w:val="244E1B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9F04A0C"/>
    <w:multiLevelType w:val="hybridMultilevel"/>
    <w:tmpl w:val="00AC3B66"/>
    <w:lvl w:ilvl="0" w:tplc="F4CE1A86">
      <w:numFmt w:val="bullet"/>
      <w:lvlText w:val="-"/>
      <w:lvlJc w:val="left"/>
      <w:pPr>
        <w:ind w:left="720" w:hanging="360"/>
      </w:pPr>
      <w:rPr>
        <w:rFonts w:ascii="Verdana" w:eastAsia="Tahoma" w:hAnsi="Verdana" w:cs="Tahoma"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D0ED7"/>
    <w:multiLevelType w:val="hybridMultilevel"/>
    <w:tmpl w:val="38D4A2D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0E509A"/>
    <w:multiLevelType w:val="hybridMultilevel"/>
    <w:tmpl w:val="EDAA1E3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477162"/>
    <w:multiLevelType w:val="hybridMultilevel"/>
    <w:tmpl w:val="0EFA05E8"/>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D5F7C0B"/>
    <w:multiLevelType w:val="hybridMultilevel"/>
    <w:tmpl w:val="0CCE91B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AB3517"/>
    <w:multiLevelType w:val="hybridMultilevel"/>
    <w:tmpl w:val="FF0E784C"/>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56E60F6E">
      <w:numFmt w:val="bullet"/>
      <w:lvlText w:val="•"/>
      <w:lvlJc w:val="left"/>
      <w:pPr>
        <w:ind w:left="2508" w:hanging="360"/>
      </w:pPr>
      <w:rPr>
        <w:rFonts w:ascii="Calibri" w:eastAsiaTheme="minorHAnsi" w:hAnsi="Calibri"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396120824">
    <w:abstractNumId w:val="20"/>
  </w:num>
  <w:num w:numId="2" w16cid:durableId="441219420">
    <w:abstractNumId w:val="27"/>
  </w:num>
  <w:num w:numId="3" w16cid:durableId="1148591100">
    <w:abstractNumId w:val="13"/>
  </w:num>
  <w:num w:numId="4" w16cid:durableId="1610967299">
    <w:abstractNumId w:val="24"/>
  </w:num>
  <w:num w:numId="5" w16cid:durableId="1807969081">
    <w:abstractNumId w:val="16"/>
  </w:num>
  <w:num w:numId="6" w16cid:durableId="1858420">
    <w:abstractNumId w:val="2"/>
  </w:num>
  <w:num w:numId="7" w16cid:durableId="221252487">
    <w:abstractNumId w:val="18"/>
  </w:num>
  <w:num w:numId="8" w16cid:durableId="1050688544">
    <w:abstractNumId w:val="12"/>
  </w:num>
  <w:num w:numId="9" w16cid:durableId="1962759739">
    <w:abstractNumId w:val="30"/>
  </w:num>
  <w:num w:numId="10" w16cid:durableId="1608926729">
    <w:abstractNumId w:val="10"/>
  </w:num>
  <w:num w:numId="11" w16cid:durableId="1653633289">
    <w:abstractNumId w:val="17"/>
  </w:num>
  <w:num w:numId="12" w16cid:durableId="1368023077">
    <w:abstractNumId w:val="31"/>
  </w:num>
  <w:num w:numId="13" w16cid:durableId="720599671">
    <w:abstractNumId w:val="14"/>
  </w:num>
  <w:num w:numId="14" w16cid:durableId="1682075949">
    <w:abstractNumId w:val="11"/>
  </w:num>
  <w:num w:numId="15" w16cid:durableId="467818342">
    <w:abstractNumId w:val="0"/>
  </w:num>
  <w:num w:numId="16" w16cid:durableId="1822383308">
    <w:abstractNumId w:val="32"/>
  </w:num>
  <w:num w:numId="17" w16cid:durableId="1242374610">
    <w:abstractNumId w:val="22"/>
  </w:num>
  <w:num w:numId="18" w16cid:durableId="1496652290">
    <w:abstractNumId w:val="7"/>
  </w:num>
  <w:num w:numId="19" w16cid:durableId="1983267961">
    <w:abstractNumId w:val="21"/>
  </w:num>
  <w:num w:numId="20" w16cid:durableId="131944291">
    <w:abstractNumId w:val="8"/>
  </w:num>
  <w:num w:numId="21" w16cid:durableId="324288531">
    <w:abstractNumId w:val="28"/>
  </w:num>
  <w:num w:numId="22" w16cid:durableId="1544948890">
    <w:abstractNumId w:val="5"/>
  </w:num>
  <w:num w:numId="23" w16cid:durableId="810288392">
    <w:abstractNumId w:val="4"/>
  </w:num>
  <w:num w:numId="24" w16cid:durableId="1918594108">
    <w:abstractNumId w:val="9"/>
  </w:num>
  <w:num w:numId="25" w16cid:durableId="1934587336">
    <w:abstractNumId w:val="26"/>
  </w:num>
  <w:num w:numId="26" w16cid:durableId="897859697">
    <w:abstractNumId w:val="3"/>
  </w:num>
  <w:num w:numId="27" w16cid:durableId="1087461418">
    <w:abstractNumId w:val="23"/>
  </w:num>
  <w:num w:numId="28" w16cid:durableId="1487933751">
    <w:abstractNumId w:val="15"/>
  </w:num>
  <w:num w:numId="29" w16cid:durableId="1866094288">
    <w:abstractNumId w:val="29"/>
  </w:num>
  <w:num w:numId="30" w16cid:durableId="478226155">
    <w:abstractNumId w:val="25"/>
  </w:num>
  <w:num w:numId="31" w16cid:durableId="1769304378">
    <w:abstractNumId w:val="19"/>
  </w:num>
  <w:num w:numId="32" w16cid:durableId="1892183303">
    <w:abstractNumId w:val="6"/>
  </w:num>
  <w:num w:numId="33" w16cid:durableId="9616195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E1C19"/>
    <w:rsid w:val="0015770F"/>
    <w:rsid w:val="001A68D1"/>
    <w:rsid w:val="002C6E21"/>
    <w:rsid w:val="003004C5"/>
    <w:rsid w:val="00306CCC"/>
    <w:rsid w:val="00314B76"/>
    <w:rsid w:val="00370695"/>
    <w:rsid w:val="005521DB"/>
    <w:rsid w:val="00554F42"/>
    <w:rsid w:val="005F410E"/>
    <w:rsid w:val="006347A3"/>
    <w:rsid w:val="0065762F"/>
    <w:rsid w:val="00781940"/>
    <w:rsid w:val="007D32D5"/>
    <w:rsid w:val="007E4FF6"/>
    <w:rsid w:val="007F4EF4"/>
    <w:rsid w:val="00820553"/>
    <w:rsid w:val="00832A86"/>
    <w:rsid w:val="009057D7"/>
    <w:rsid w:val="009A2178"/>
    <w:rsid w:val="00A36E22"/>
    <w:rsid w:val="00AE38D5"/>
    <w:rsid w:val="00B801F8"/>
    <w:rsid w:val="00B87CF4"/>
    <w:rsid w:val="00C16113"/>
    <w:rsid w:val="00D349E1"/>
    <w:rsid w:val="00F17487"/>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964A2-0476-42A5-83BA-37AD59712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B1562-C800-4448-8584-B257C8D7E522}">
  <ds:schemaRefs>
    <ds:schemaRef ds:uri="http://schemas.microsoft.com/sharepoint/v3/contenttype/forms"/>
  </ds:schemaRefs>
</ds:datastoreItem>
</file>

<file path=customXml/itemProps3.xml><?xml version="1.0" encoding="utf-8"?>
<ds:datastoreItem xmlns:ds="http://schemas.openxmlformats.org/officeDocument/2006/customXml" ds:itemID="{E46965E3-3910-491B-9206-067D3F3B646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64a37f-c5a3-4adb-861c-9d3b60f16b6d"/>
    <ds:schemaRef ds:uri="http://purl.org/dc/terms/"/>
    <ds:schemaRef ds:uri="55cc30d2-b7bd-4f08-b9b2-9735056b3b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1703</Words>
  <Characters>9369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4</cp:revision>
  <dcterms:created xsi:type="dcterms:W3CDTF">2022-11-30T12:47:00Z</dcterms:created>
  <dcterms:modified xsi:type="dcterms:W3CDTF">2024-01-10T15:23:00Z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