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8F3CE" w14:textId="77777777" w:rsidR="000E1C19" w:rsidRPr="009325D3" w:rsidRDefault="000E1C19" w:rsidP="000E1C19">
      <w:pPr>
        <w:pStyle w:val="Sansinterligne"/>
        <w:jc w:val="both"/>
        <w:rPr>
          <w:rFonts w:ascii="Calibri" w:hAnsi="Calibri" w:cs="Calibri"/>
        </w:rPr>
      </w:pPr>
      <w:r w:rsidRPr="009325D3">
        <w:rPr>
          <w:rFonts w:ascii="Calibri" w:hAnsi="Calibri" w:cs="Calibri"/>
          <w:noProof/>
        </w:rPr>
        <mc:AlternateContent>
          <mc:Choice Requires="wps">
            <w:drawing>
              <wp:anchor distT="0" distB="0" distL="114300" distR="114300" simplePos="0" relativeHeight="251660288" behindDoc="0" locked="0" layoutInCell="1" allowOverlap="1" wp14:anchorId="5486B3DE" wp14:editId="4EAF269C">
                <wp:simplePos x="0" y="0"/>
                <wp:positionH relativeFrom="margin">
                  <wp:posOffset>3225165</wp:posOffset>
                </wp:positionH>
                <wp:positionV relativeFrom="paragraph">
                  <wp:posOffset>-7620</wp:posOffset>
                </wp:positionV>
                <wp:extent cx="1809750" cy="685800"/>
                <wp:effectExtent l="19050" t="0" r="38100" b="19050"/>
                <wp:wrapNone/>
                <wp:docPr id="3" name="Flèche : chevron 3"/>
                <wp:cNvGraphicFramePr/>
                <a:graphic xmlns:a="http://schemas.openxmlformats.org/drawingml/2006/main">
                  <a:graphicData uri="http://schemas.microsoft.com/office/word/2010/wordprocessingShape">
                    <wps:wsp>
                      <wps:cNvSpPr/>
                      <wps:spPr>
                        <a:xfrm>
                          <a:off x="0" y="0"/>
                          <a:ext cx="1809750" cy="685800"/>
                        </a:xfrm>
                        <a:prstGeom prst="chevron">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A3E7C0" w14:textId="77777777" w:rsidR="000E1C19" w:rsidRDefault="000E1C19" w:rsidP="000E1C19">
                            <w:pPr>
                              <w:pStyle w:val="Sansinterligne"/>
                              <w:jc w:val="center"/>
                              <w:rPr>
                                <w:b/>
                                <w:bCs/>
                              </w:rPr>
                            </w:pPr>
                            <w:r w:rsidRPr="006C22DB">
                              <w:rPr>
                                <w:b/>
                                <w:bCs/>
                              </w:rPr>
                              <w:t>Objectif spécifique</w:t>
                            </w:r>
                          </w:p>
                          <w:p w14:paraId="7BFE61D3" w14:textId="232B3374" w:rsidR="000E1C19" w:rsidRPr="006C22DB" w:rsidRDefault="002724F8" w:rsidP="000E1C19">
                            <w:pPr>
                              <w:pStyle w:val="Sansinterligne"/>
                              <w:jc w:val="center"/>
                              <w:rPr>
                                <w:b/>
                                <w:bCs/>
                              </w:rPr>
                            </w:pPr>
                            <w:r>
                              <w:rPr>
                                <w:b/>
                                <w:bCs/>
                              </w:rPr>
                              <w:t>5.1</w:t>
                            </w:r>
                            <w:r w:rsidR="00356D8D">
                              <w:rPr>
                                <w:b/>
                                <w:bCs/>
                              </w:rPr>
                              <w:t xml:space="preserve"> – 5.2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486B3D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Flèche : chevron 3" o:spid="_x0000_s1026" type="#_x0000_t55" style="position:absolute;left:0;text-align:left;margin-left:253.95pt;margin-top:-.6pt;width:142.5pt;height:54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" adj="17507" fillcolor="#00b0f0" strokecolor="#1f3763 [1604]" strokeweight="1pt">
                <v:textbox>
                  <w:txbxContent>
                    <w:p w14:paraId="05A3E7C0" w14:textId="77777777" w:rsidR="000E1C19" w:rsidRDefault="000E1C19" w:rsidP="000E1C19">
                      <w:pPr>
                        <w:pStyle w:val="Sansinterligne"/>
                        <w:jc w:val="center"/>
                        <w:rPr>
                          <w:b/>
                          <w:bCs/>
                        </w:rPr>
                      </w:pPr>
                      <w:r w:rsidRPr="006C22DB">
                        <w:rPr>
                          <w:b/>
                          <w:bCs/>
                        </w:rPr>
                        <w:t>Objectif spécifique</w:t>
                      </w:r>
                    </w:p>
                    <w:p w14:paraId="7BFE61D3" w14:textId="232B3374" w:rsidR="000E1C19" w:rsidRPr="006C22DB" w:rsidRDefault="002724F8" w:rsidP="000E1C19">
                      <w:pPr>
                        <w:pStyle w:val="Sansinterligne"/>
                        <w:jc w:val="center"/>
                        <w:rPr>
                          <w:b/>
                          <w:bCs/>
                        </w:rPr>
                      </w:pPr>
                      <w:r>
                        <w:rPr>
                          <w:b/>
                          <w:bCs/>
                        </w:rPr>
                        <w:t>5.1</w:t>
                      </w:r>
                      <w:r w:rsidR="00356D8D">
                        <w:rPr>
                          <w:b/>
                          <w:bCs/>
                        </w:rPr>
                        <w:t xml:space="preserve"> – 5.2</w:t>
                      </w:r>
                    </w:p>
                  </w:txbxContent>
                </v:textbox>
                <w10:wrap anchorx="margin"/>
              </v:shape>
            </w:pict>
          </mc:Fallback>
        </mc:AlternateContent>
      </w:r>
      <w:r w:rsidRPr="009325D3">
        <w:rPr>
          <w:rFonts w:ascii="Calibri" w:hAnsi="Calibri" w:cs="Calibri"/>
          <w:noProof/>
        </w:rPr>
        <mc:AlternateContent>
          <mc:Choice Requires="wps">
            <w:drawing>
              <wp:anchor distT="0" distB="0" distL="114300" distR="114300" simplePos="0" relativeHeight="251661312" behindDoc="0" locked="0" layoutInCell="1" allowOverlap="1" wp14:anchorId="30691C25" wp14:editId="4B697961">
                <wp:simplePos x="0" y="0"/>
                <wp:positionH relativeFrom="margin">
                  <wp:posOffset>4810760</wp:posOffset>
                </wp:positionH>
                <wp:positionV relativeFrom="paragraph">
                  <wp:posOffset>5715</wp:posOffset>
                </wp:positionV>
                <wp:extent cx="1987550" cy="685800"/>
                <wp:effectExtent l="19050" t="0" r="31750" b="19050"/>
                <wp:wrapNone/>
                <wp:docPr id="5" name="Flèche : chevron 5"/>
                <wp:cNvGraphicFramePr/>
                <a:graphic xmlns:a="http://schemas.openxmlformats.org/drawingml/2006/main">
                  <a:graphicData uri="http://schemas.microsoft.com/office/word/2010/wordprocessingShape">
                    <wps:wsp>
                      <wps:cNvSpPr/>
                      <wps:spPr>
                        <a:xfrm>
                          <a:off x="0" y="0"/>
                          <a:ext cx="1987550" cy="685800"/>
                        </a:xfrm>
                        <a:prstGeom prst="chevron">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08D410" w14:textId="77777777" w:rsidR="000E1C19" w:rsidRDefault="000E1C19" w:rsidP="000E1C19">
                            <w:pPr>
                              <w:pStyle w:val="Sansinterligne"/>
                              <w:jc w:val="center"/>
                              <w:rPr>
                                <w:b/>
                                <w:bCs/>
                              </w:rPr>
                            </w:pPr>
                            <w:r w:rsidRPr="006C22DB">
                              <w:rPr>
                                <w:b/>
                                <w:bCs/>
                              </w:rPr>
                              <w:t>Axe d’intervention</w:t>
                            </w:r>
                          </w:p>
                          <w:p w14:paraId="6ABC39FC" w14:textId="20FE2BE6" w:rsidR="000E1C19" w:rsidRPr="006C22DB" w:rsidRDefault="002724F8" w:rsidP="000E1C19">
                            <w:pPr>
                              <w:pStyle w:val="Sansinterligne"/>
                              <w:jc w:val="center"/>
                              <w:rPr>
                                <w:b/>
                                <w:bCs/>
                              </w:rPr>
                            </w:pPr>
                            <w:r>
                              <w:rPr>
                                <w:b/>
                                <w:bCs/>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0691C25" id="Flèche : chevron 5" o:spid="_x0000_s1027" type="#_x0000_t55" style="position:absolute;left:0;text-align:left;margin-left:378.8pt;margin-top:.45pt;width:156.5pt;height:54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" adj="17873" fillcolor="#ffc000 [3207]" strokecolor="#1f3763 [1604]" strokeweight="1pt">
                <v:textbox>
                  <w:txbxContent>
                    <w:p w14:paraId="2108D410" w14:textId="77777777" w:rsidR="000E1C19" w:rsidRDefault="000E1C19" w:rsidP="000E1C19">
                      <w:pPr>
                        <w:pStyle w:val="Sansinterligne"/>
                        <w:jc w:val="center"/>
                        <w:rPr>
                          <w:b/>
                          <w:bCs/>
                        </w:rPr>
                      </w:pPr>
                      <w:r w:rsidRPr="006C22DB">
                        <w:rPr>
                          <w:b/>
                          <w:bCs/>
                        </w:rPr>
                        <w:t>Axe d’intervention</w:t>
                      </w:r>
                    </w:p>
                    <w:p w14:paraId="6ABC39FC" w14:textId="20FE2BE6" w:rsidR="000E1C19" w:rsidRPr="006C22DB" w:rsidRDefault="002724F8" w:rsidP="000E1C19">
                      <w:pPr>
                        <w:pStyle w:val="Sansinterligne"/>
                        <w:jc w:val="center"/>
                        <w:rPr>
                          <w:b/>
                          <w:bCs/>
                        </w:rPr>
                      </w:pPr>
                      <w:r>
                        <w:rPr>
                          <w:b/>
                          <w:bCs/>
                        </w:rPr>
                        <w:t>6</w:t>
                      </w:r>
                    </w:p>
                  </w:txbxContent>
                </v:textbox>
                <w10:wrap anchorx="margin"/>
              </v:shape>
            </w:pict>
          </mc:Fallback>
        </mc:AlternateContent>
      </w:r>
      <w:r w:rsidRPr="009325D3">
        <w:rPr>
          <w:rFonts w:ascii="Calibri" w:hAnsi="Calibri" w:cs="Calibri"/>
          <w:noProof/>
        </w:rPr>
        <mc:AlternateContent>
          <mc:Choice Requires="wps">
            <w:drawing>
              <wp:anchor distT="0" distB="0" distL="114300" distR="114300" simplePos="0" relativeHeight="251659264" behindDoc="0" locked="0" layoutInCell="1" allowOverlap="1" wp14:anchorId="28625216" wp14:editId="5EF3D348">
                <wp:simplePos x="0" y="0"/>
                <wp:positionH relativeFrom="column">
                  <wp:posOffset>1629410</wp:posOffset>
                </wp:positionH>
                <wp:positionV relativeFrom="paragraph">
                  <wp:posOffset>0</wp:posOffset>
                </wp:positionV>
                <wp:extent cx="1818005" cy="685800"/>
                <wp:effectExtent l="19050" t="0" r="29845" b="19050"/>
                <wp:wrapNone/>
                <wp:docPr id="2" name="Flèche : chevron 2"/>
                <wp:cNvGraphicFramePr/>
                <a:graphic xmlns:a="http://schemas.openxmlformats.org/drawingml/2006/main">
                  <a:graphicData uri="http://schemas.microsoft.com/office/word/2010/wordprocessingShape">
                    <wps:wsp>
                      <wps:cNvSpPr/>
                      <wps:spPr>
                        <a:xfrm>
                          <a:off x="0" y="0"/>
                          <a:ext cx="1818005" cy="685800"/>
                        </a:xfrm>
                        <a:prstGeom prst="chevron">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B59A19" w14:textId="77777777" w:rsidR="000E1C19" w:rsidRDefault="000E1C19" w:rsidP="000E1C19">
                            <w:pPr>
                              <w:pStyle w:val="Sansinterligne"/>
                              <w:jc w:val="center"/>
                              <w:rPr>
                                <w:b/>
                                <w:bCs/>
                              </w:rPr>
                            </w:pPr>
                            <w:r w:rsidRPr="006C22DB">
                              <w:rPr>
                                <w:b/>
                                <w:bCs/>
                              </w:rPr>
                              <w:t>Objectif stratégiqu</w:t>
                            </w:r>
                            <w:r>
                              <w:rPr>
                                <w:b/>
                                <w:bCs/>
                              </w:rPr>
                              <w:t>e</w:t>
                            </w:r>
                          </w:p>
                          <w:p w14:paraId="6DE59BB4" w14:textId="34DF0C61" w:rsidR="000E1C19" w:rsidRPr="006C22DB" w:rsidRDefault="002724F8" w:rsidP="000E1C19">
                            <w:pPr>
                              <w:pStyle w:val="Sansinterligne"/>
                              <w:jc w:val="center"/>
                              <w:rPr>
                                <w:b/>
                                <w:bCs/>
                              </w:rPr>
                            </w:pPr>
                            <w:r>
                              <w:rPr>
                                <w:b/>
                                <w:bCs/>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8625216" id="Flèche : chevron 2" o:spid="_x0000_s1028" type="#_x0000_t55" style="position:absolute;left:0;text-align:left;margin-left:128.3pt;margin-top:0;width:143.15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" adj="17526" fillcolor="#4472c4 [3204]" strokecolor="#1f3763 [1604]" strokeweight="1pt">
                <v:textbox>
                  <w:txbxContent>
                    <w:p w14:paraId="4CB59A19" w14:textId="77777777" w:rsidR="000E1C19" w:rsidRDefault="000E1C19" w:rsidP="000E1C19">
                      <w:pPr>
                        <w:pStyle w:val="Sansinterligne"/>
                        <w:jc w:val="center"/>
                        <w:rPr>
                          <w:b/>
                          <w:bCs/>
                        </w:rPr>
                      </w:pPr>
                      <w:r w:rsidRPr="006C22DB">
                        <w:rPr>
                          <w:b/>
                          <w:bCs/>
                        </w:rPr>
                        <w:t>Objectif stratégiqu</w:t>
                      </w:r>
                      <w:r>
                        <w:rPr>
                          <w:b/>
                          <w:bCs/>
                        </w:rPr>
                        <w:t>e</w:t>
                      </w:r>
                    </w:p>
                    <w:p w14:paraId="6DE59BB4" w14:textId="34DF0C61" w:rsidR="000E1C19" w:rsidRPr="006C22DB" w:rsidRDefault="002724F8" w:rsidP="000E1C19">
                      <w:pPr>
                        <w:pStyle w:val="Sansinterligne"/>
                        <w:jc w:val="center"/>
                        <w:rPr>
                          <w:b/>
                          <w:bCs/>
                        </w:rPr>
                      </w:pPr>
                      <w:r>
                        <w:rPr>
                          <w:b/>
                          <w:bCs/>
                        </w:rPr>
                        <w:t>5</w:t>
                      </w:r>
                    </w:p>
                  </w:txbxContent>
                </v:textbox>
              </v:shape>
            </w:pict>
          </mc:Fallback>
        </mc:AlternateContent>
      </w:r>
      <w:r w:rsidRPr="009325D3">
        <w:rPr>
          <w:rFonts w:ascii="Calibri" w:hAnsi="Calibri" w:cs="Calibri"/>
          <w:noProof/>
        </w:rPr>
        <mc:AlternateContent>
          <mc:Choice Requires="wps">
            <w:drawing>
              <wp:anchor distT="0" distB="0" distL="114300" distR="114300" simplePos="0" relativeHeight="251662336" behindDoc="0" locked="0" layoutInCell="1" allowOverlap="1" wp14:anchorId="4AFD6153" wp14:editId="758B83C4">
                <wp:simplePos x="0" y="0"/>
                <wp:positionH relativeFrom="column">
                  <wp:posOffset>18473</wp:posOffset>
                </wp:positionH>
                <wp:positionV relativeFrom="paragraph">
                  <wp:posOffset>0</wp:posOffset>
                </wp:positionV>
                <wp:extent cx="1852295" cy="685800"/>
                <wp:effectExtent l="19050" t="0" r="33655" b="19050"/>
                <wp:wrapNone/>
                <wp:docPr id="24" name="Flèche : chevron 24"/>
                <wp:cNvGraphicFramePr/>
                <a:graphic xmlns:a="http://schemas.openxmlformats.org/drawingml/2006/main">
                  <a:graphicData uri="http://schemas.microsoft.com/office/word/2010/wordprocessingShape">
                    <wps:wsp>
                      <wps:cNvSpPr/>
                      <wps:spPr>
                        <a:xfrm>
                          <a:off x="0" y="0"/>
                          <a:ext cx="1852295" cy="685800"/>
                        </a:xfrm>
                        <a:prstGeom prst="chevron">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4F83D4" w14:textId="77777777" w:rsidR="000E1C19" w:rsidRPr="00454DFF" w:rsidRDefault="000E1C19" w:rsidP="000E1C19">
                            <w:pPr>
                              <w:pStyle w:val="Sansinterligne"/>
                              <w:jc w:val="center"/>
                              <w:rPr>
                                <w:b/>
                                <w:bCs/>
                                <w:color w:val="FFFF00"/>
                              </w:rPr>
                            </w:pPr>
                            <w:r w:rsidRPr="00454DFF">
                              <w:rPr>
                                <w:b/>
                                <w:bCs/>
                                <w:color w:val="FFFF00"/>
                              </w:rPr>
                              <w:t>FEDER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D6153" id="Flèche : chevron 24" o:spid="_x0000_s1029" type="#_x0000_t55" style="position:absolute;left:0;text-align:left;margin-left:1.45pt;margin-top:0;width:145.8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" adj="17601" fillcolor="#002060" strokecolor="#1f3763 [1604]" strokeweight="1pt">
                <v:textbox>
                  <w:txbxContent>
                    <w:p w14:paraId="564F83D4" w14:textId="77777777" w:rsidR="000E1C19" w:rsidRPr="00454DFF" w:rsidRDefault="000E1C19" w:rsidP="000E1C19">
                      <w:pPr>
                        <w:pStyle w:val="Sansinterligne"/>
                        <w:jc w:val="center"/>
                        <w:rPr>
                          <w:b/>
                          <w:bCs/>
                          <w:color w:val="FFFF00"/>
                        </w:rPr>
                      </w:pPr>
                      <w:r w:rsidRPr="00454DFF">
                        <w:rPr>
                          <w:b/>
                          <w:bCs/>
                          <w:color w:val="FFFF00"/>
                        </w:rPr>
                        <w:t>FEDER</w:t>
                      </w:r>
                    </w:p>
                  </w:txbxContent>
                </v:textbox>
              </v:shape>
            </w:pict>
          </mc:Fallback>
        </mc:AlternateContent>
      </w:r>
    </w:p>
    <w:p w14:paraId="350711B0" w14:textId="194F1E4D" w:rsidR="004D4853" w:rsidRDefault="004D4853" w:rsidP="004D4853">
      <w:pPr>
        <w:rPr>
          <w:rFonts w:ascii="Calibri" w:hAnsi="Calibri" w:cs="Calibri"/>
        </w:rPr>
      </w:pPr>
    </w:p>
    <w:p w14:paraId="0B4A3775" w14:textId="393E41EB" w:rsidR="00CC2054" w:rsidRDefault="00CC2054" w:rsidP="004D4853">
      <w:pPr>
        <w:rPr>
          <w:rFonts w:ascii="Calibri" w:hAnsi="Calibri" w:cs="Calibri"/>
        </w:rPr>
      </w:pPr>
    </w:p>
    <w:p w14:paraId="7CE271C7" w14:textId="77777777" w:rsidR="000D3134" w:rsidRPr="009325D3" w:rsidRDefault="000D3134" w:rsidP="000D3134">
      <w:pPr>
        <w:pStyle w:val="Sansinterligne"/>
        <w:jc w:val="both"/>
        <w:rPr>
          <w:rFonts w:ascii="Calibri" w:hAnsi="Calibri" w:cs="Calibri"/>
          <w:sz w:val="10"/>
          <w:szCs w:val="10"/>
        </w:rPr>
      </w:pPr>
    </w:p>
    <w:tbl>
      <w:tblPr>
        <w:tblStyle w:val="Grilledutableau"/>
        <w:tblW w:w="10475" w:type="dxa"/>
        <w:tblLook w:val="04A0" w:firstRow="1" w:lastRow="0" w:firstColumn="1" w:lastColumn="0" w:noHBand="0" w:noVBand="1"/>
      </w:tblPr>
      <w:tblGrid>
        <w:gridCol w:w="2614"/>
        <w:gridCol w:w="2614"/>
        <w:gridCol w:w="2614"/>
        <w:gridCol w:w="2633"/>
      </w:tblGrid>
      <w:tr w:rsidR="000D3134" w:rsidRPr="009325D3" w14:paraId="732D5077" w14:textId="77777777" w:rsidTr="000B288C">
        <w:tc>
          <w:tcPr>
            <w:tcW w:w="10475" w:type="dxa"/>
            <w:gridSpan w:val="4"/>
            <w:tcBorders>
              <w:top w:val="single" w:sz="12" w:space="0" w:color="002060"/>
              <w:left w:val="single" w:sz="12" w:space="0" w:color="002060"/>
              <w:bottom w:val="single" w:sz="12" w:space="0" w:color="002060"/>
              <w:right w:val="single" w:sz="12" w:space="0" w:color="002060"/>
            </w:tcBorders>
            <w:shd w:val="clear" w:color="auto" w:fill="DEEAF6" w:themeFill="accent5" w:themeFillTint="33"/>
            <w:vAlign w:val="center"/>
          </w:tcPr>
          <w:p w14:paraId="1633CC64" w14:textId="77777777" w:rsidR="000D3134" w:rsidRPr="009325D3" w:rsidRDefault="000D3134" w:rsidP="000B288C">
            <w:pPr>
              <w:pStyle w:val="Titre"/>
              <w:outlineLvl w:val="2"/>
              <w:rPr>
                <w:rFonts w:cs="Calibri"/>
              </w:rPr>
            </w:pPr>
            <w:bookmarkStart w:id="0" w:name="_Toc116053933"/>
            <w:r w:rsidRPr="009325D3">
              <w:rPr>
                <w:rFonts w:cs="Calibri"/>
              </w:rPr>
              <w:t>Action n°42</w:t>
            </w:r>
            <w:bookmarkEnd w:id="0"/>
          </w:p>
          <w:p w14:paraId="5C34DDC9" w14:textId="77777777" w:rsidR="000D3134" w:rsidRPr="009325D3" w:rsidRDefault="000D3134" w:rsidP="000B288C">
            <w:pPr>
              <w:pStyle w:val="Titre"/>
              <w:outlineLvl w:val="2"/>
              <w:rPr>
                <w:rFonts w:cs="Calibri"/>
              </w:rPr>
            </w:pPr>
            <w:bookmarkStart w:id="1" w:name="_Toc116053934"/>
            <w:r w:rsidRPr="009325D3">
              <w:rPr>
                <w:rFonts w:cs="Calibri"/>
              </w:rPr>
              <w:t>Développer les itinéraires, les services et la promotion du Tourisme à vélo</w:t>
            </w:r>
            <w:bookmarkEnd w:id="1"/>
          </w:p>
        </w:tc>
      </w:tr>
      <w:tr w:rsidR="000D3134" w:rsidRPr="009325D3" w14:paraId="0358C4A4" w14:textId="77777777" w:rsidTr="000B288C">
        <w:tc>
          <w:tcPr>
            <w:tcW w:w="2614" w:type="dxa"/>
            <w:tcBorders>
              <w:top w:val="single" w:sz="2" w:space="0" w:color="002060"/>
              <w:left w:val="single" w:sz="12" w:space="0" w:color="002060"/>
              <w:bottom w:val="single" w:sz="12" w:space="0" w:color="002060"/>
              <w:right w:val="single" w:sz="2" w:space="0" w:color="002060"/>
            </w:tcBorders>
            <w:vAlign w:val="center"/>
          </w:tcPr>
          <w:p w14:paraId="2C74ED60" w14:textId="77777777" w:rsidR="000D3134" w:rsidRPr="009325D3" w:rsidRDefault="000D3134" w:rsidP="000B288C">
            <w:pPr>
              <w:pStyle w:val="Sansinterligne"/>
              <w:jc w:val="center"/>
              <w:rPr>
                <w:rFonts w:ascii="Calibri" w:hAnsi="Calibri" w:cs="Calibri"/>
                <w:b/>
                <w:bCs/>
                <w:sz w:val="20"/>
                <w:szCs w:val="20"/>
              </w:rPr>
            </w:pPr>
            <w:r w:rsidRPr="009325D3">
              <w:rPr>
                <w:rFonts w:ascii="Calibri" w:hAnsi="Calibri" w:cs="Calibri"/>
                <w:b/>
                <w:bCs/>
                <w:sz w:val="20"/>
                <w:szCs w:val="20"/>
              </w:rPr>
              <w:t>Dernière approbation</w:t>
            </w:r>
          </w:p>
        </w:tc>
        <w:tc>
          <w:tcPr>
            <w:tcW w:w="2614" w:type="dxa"/>
            <w:tcBorders>
              <w:top w:val="single" w:sz="12" w:space="0" w:color="002060"/>
              <w:left w:val="single" w:sz="2" w:space="0" w:color="002060"/>
              <w:bottom w:val="single" w:sz="12" w:space="0" w:color="002060"/>
              <w:right w:val="single" w:sz="12" w:space="0" w:color="002060"/>
            </w:tcBorders>
            <w:vAlign w:val="center"/>
          </w:tcPr>
          <w:p w14:paraId="1CC3575D" w14:textId="77777777" w:rsidR="000D3134" w:rsidRPr="009325D3" w:rsidRDefault="000D3134" w:rsidP="000B288C">
            <w:pPr>
              <w:pStyle w:val="Sansinterligne"/>
              <w:jc w:val="center"/>
              <w:rPr>
                <w:rFonts w:ascii="Calibri" w:hAnsi="Calibri" w:cs="Calibri"/>
                <w:sz w:val="20"/>
                <w:szCs w:val="20"/>
              </w:rPr>
            </w:pPr>
            <w:r w:rsidRPr="00502C0B">
              <w:rPr>
                <w:rFonts w:ascii="Calibri" w:hAnsi="Calibri" w:cs="Calibri"/>
                <w:sz w:val="20"/>
                <w:szCs w:val="20"/>
              </w:rPr>
              <w:t>18/11/2022</w:t>
            </w:r>
          </w:p>
        </w:tc>
        <w:tc>
          <w:tcPr>
            <w:tcW w:w="2614" w:type="dxa"/>
            <w:tcBorders>
              <w:top w:val="single" w:sz="12" w:space="0" w:color="002060"/>
              <w:left w:val="single" w:sz="12" w:space="0" w:color="002060"/>
              <w:bottom w:val="single" w:sz="12" w:space="0" w:color="002060"/>
              <w:right w:val="single" w:sz="2" w:space="0" w:color="002060"/>
            </w:tcBorders>
            <w:vAlign w:val="center"/>
          </w:tcPr>
          <w:p w14:paraId="0CFB5C50" w14:textId="77777777" w:rsidR="000D3134" w:rsidRPr="009325D3" w:rsidRDefault="000D3134" w:rsidP="000B288C">
            <w:pPr>
              <w:pStyle w:val="Sansinterligne"/>
              <w:jc w:val="center"/>
              <w:rPr>
                <w:rFonts w:ascii="Calibri" w:hAnsi="Calibri" w:cs="Calibri"/>
                <w:b/>
                <w:bCs/>
                <w:sz w:val="20"/>
                <w:szCs w:val="20"/>
              </w:rPr>
            </w:pPr>
            <w:r w:rsidRPr="009325D3">
              <w:rPr>
                <w:rFonts w:ascii="Calibri" w:hAnsi="Calibri" w:cs="Calibri"/>
                <w:b/>
                <w:bCs/>
                <w:sz w:val="20"/>
                <w:szCs w:val="20"/>
              </w:rPr>
              <w:t>Correspondance PO 14-20</w:t>
            </w:r>
          </w:p>
        </w:tc>
        <w:tc>
          <w:tcPr>
            <w:tcW w:w="2633" w:type="dxa"/>
            <w:tcBorders>
              <w:top w:val="single" w:sz="12" w:space="0" w:color="002060"/>
              <w:left w:val="single" w:sz="2" w:space="0" w:color="002060"/>
              <w:bottom w:val="single" w:sz="12" w:space="0" w:color="002060"/>
              <w:right w:val="single" w:sz="12" w:space="0" w:color="002060"/>
            </w:tcBorders>
            <w:vAlign w:val="center"/>
          </w:tcPr>
          <w:p w14:paraId="22110E27" w14:textId="77777777" w:rsidR="000D3134" w:rsidRPr="009325D3" w:rsidRDefault="000D3134" w:rsidP="000B288C">
            <w:pPr>
              <w:pStyle w:val="Sansinterligne"/>
              <w:jc w:val="center"/>
              <w:rPr>
                <w:rFonts w:ascii="Calibri" w:hAnsi="Calibri" w:cs="Calibri"/>
                <w:sz w:val="20"/>
                <w:szCs w:val="20"/>
              </w:rPr>
            </w:pPr>
            <w:r w:rsidRPr="009325D3">
              <w:rPr>
                <w:rFonts w:ascii="Calibri" w:hAnsi="Calibri" w:cs="Calibri"/>
                <w:sz w:val="20"/>
                <w:szCs w:val="20"/>
              </w:rPr>
              <w:t>Néant</w:t>
            </w:r>
          </w:p>
        </w:tc>
      </w:tr>
    </w:tbl>
    <w:p w14:paraId="6350735D" w14:textId="77777777" w:rsidR="000D3134" w:rsidRPr="009325D3" w:rsidRDefault="000D3134" w:rsidP="000D3134">
      <w:pPr>
        <w:pStyle w:val="Sansinterligne"/>
        <w:jc w:val="both"/>
        <w:rPr>
          <w:rFonts w:ascii="Calibri" w:hAnsi="Calibri" w:cs="Calibri"/>
        </w:rPr>
      </w:pPr>
    </w:p>
    <w:p w14:paraId="20669A84" w14:textId="77777777" w:rsidR="000D3134" w:rsidRPr="009325D3" w:rsidRDefault="000D3134" w:rsidP="000D3134">
      <w:pPr>
        <w:pStyle w:val="Sansinterligne"/>
        <w:shd w:val="clear" w:color="auto" w:fill="DEEAF6" w:themeFill="accent5" w:themeFillTint="33"/>
        <w:jc w:val="both"/>
        <w:rPr>
          <w:rFonts w:ascii="Calibri" w:hAnsi="Calibri" w:cs="Calibri"/>
          <w:b/>
          <w:bCs/>
          <w:color w:val="002060"/>
          <w:sz w:val="28"/>
          <w:szCs w:val="28"/>
        </w:rPr>
      </w:pPr>
      <w:r w:rsidRPr="009325D3">
        <w:rPr>
          <w:rFonts w:ascii="Calibri" w:hAnsi="Calibri" w:cs="Calibri"/>
          <w:b/>
          <w:bCs/>
          <w:color w:val="FFFFFF" w:themeColor="background1"/>
          <w:sz w:val="28"/>
          <w:szCs w:val="28"/>
          <w:shd w:val="clear" w:color="auto" w:fill="002060"/>
        </w:rPr>
        <w:t xml:space="preserve">QUOI ? </w:t>
      </w:r>
      <w:r w:rsidRPr="009325D3">
        <w:rPr>
          <w:rFonts w:ascii="Calibri" w:hAnsi="Calibri" w:cs="Calibri"/>
          <w:b/>
          <w:bCs/>
          <w:color w:val="002060"/>
          <w:sz w:val="28"/>
          <w:szCs w:val="28"/>
        </w:rPr>
        <w:t xml:space="preserve"> Contexte et objectifs</w:t>
      </w:r>
    </w:p>
    <w:p w14:paraId="1B428ABA" w14:textId="77777777" w:rsidR="000D3134" w:rsidRPr="009325D3" w:rsidRDefault="000D3134" w:rsidP="000D3134">
      <w:pPr>
        <w:pStyle w:val="Sansinterligne"/>
        <w:jc w:val="both"/>
        <w:rPr>
          <w:rFonts w:ascii="Calibri" w:hAnsi="Calibri" w:cs="Calibri"/>
        </w:rPr>
      </w:pPr>
    </w:p>
    <w:p w14:paraId="62D0D411" w14:textId="77777777" w:rsidR="000D3134" w:rsidRPr="009325D3" w:rsidRDefault="000D3134" w:rsidP="000D3134">
      <w:pPr>
        <w:pStyle w:val="Sansinterligne"/>
        <w:jc w:val="both"/>
        <w:rPr>
          <w:rFonts w:ascii="Calibri" w:hAnsi="Calibri" w:cs="Calibri"/>
        </w:rPr>
      </w:pPr>
      <w:r w:rsidRPr="009325D3">
        <w:rPr>
          <w:rFonts w:ascii="Calibri" w:hAnsi="Calibri" w:cs="Calibri"/>
        </w:rPr>
        <w:t>Afin de renforcer son attractivité touristique, la Région souhaite poursuivre son investissement dans le tourisme à vélo en mixant des projets d’envergure nationale et/ou européenne et des initiatives de proximité à l’échelle de bassins touristiques locaux. L’enjeu est de dépasser le simple vecteur du voyage et des loisirs à vélo pour pénétrer, découvrir et partager les richesses naturelles et culturelle des territoires. Le vélo est un mode d’itinérance d’excellence pour prendre le temps de découvrir la nature, la culture et l’art de vivre.</w:t>
      </w:r>
    </w:p>
    <w:p w14:paraId="0064697F" w14:textId="77777777" w:rsidR="000D3134" w:rsidRPr="009325D3" w:rsidRDefault="000D3134" w:rsidP="000D3134">
      <w:pPr>
        <w:pStyle w:val="Sansinterligne"/>
        <w:jc w:val="both"/>
        <w:rPr>
          <w:rFonts w:ascii="Calibri" w:hAnsi="Calibri" w:cs="Calibri"/>
        </w:rPr>
      </w:pPr>
    </w:p>
    <w:p w14:paraId="272FCE08" w14:textId="77777777" w:rsidR="000D3134" w:rsidRPr="009325D3" w:rsidRDefault="000D3134" w:rsidP="000D3134">
      <w:pPr>
        <w:pStyle w:val="Sansinterligne"/>
        <w:jc w:val="both"/>
        <w:rPr>
          <w:rFonts w:ascii="Calibri" w:hAnsi="Calibri" w:cs="Calibri"/>
        </w:rPr>
      </w:pPr>
      <w:r w:rsidRPr="009325D3">
        <w:rPr>
          <w:rFonts w:ascii="Calibri" w:hAnsi="Calibri" w:cs="Calibri"/>
        </w:rPr>
        <w:t>Dans un contexte très favorable d’essor continu du tourisme à vélo en France et en Europe, la Région souhaite renforcer le développement de cette filière. Déjà leader historique et d’avant-garde dans ce domaine depuis plus de 20 ans, la Région bénéficie d’atouts majeurs : la proximité de bassins urbains importants, un relief plat, facile d’accès à une très large clientèle, un réseau expérimenté de prestataires touristiques « Accueil vélo », l’implantation régionale d’entreprises spécialisées dans l’équipement du vélo d’envergure nationale, et déjà un réseau d’itinéraires cyclables qualifié de 5 000 km.</w:t>
      </w:r>
    </w:p>
    <w:p w14:paraId="6FFFD8C7" w14:textId="77777777" w:rsidR="000D3134" w:rsidRPr="009325D3" w:rsidRDefault="000D3134" w:rsidP="000D3134">
      <w:pPr>
        <w:pStyle w:val="Sansinterligne"/>
        <w:jc w:val="both"/>
        <w:rPr>
          <w:rFonts w:ascii="Calibri" w:hAnsi="Calibri" w:cs="Calibri"/>
        </w:rPr>
      </w:pPr>
    </w:p>
    <w:p w14:paraId="452C4AA5" w14:textId="77777777" w:rsidR="000D3134" w:rsidRPr="009325D3" w:rsidRDefault="000D3134" w:rsidP="000D3134">
      <w:pPr>
        <w:pStyle w:val="Sansinterligne"/>
        <w:jc w:val="both"/>
        <w:rPr>
          <w:rFonts w:ascii="Calibri" w:hAnsi="Calibri" w:cs="Calibri"/>
          <w:b/>
          <w:bCs/>
          <w:color w:val="002060"/>
        </w:rPr>
      </w:pPr>
      <w:r w:rsidRPr="009325D3">
        <w:rPr>
          <w:rFonts w:ascii="Calibri" w:hAnsi="Calibri" w:cs="Calibri"/>
          <w:b/>
          <w:bCs/>
          <w:color w:val="002060"/>
        </w:rPr>
        <w:t>1/ Achèvement des véloroutes structurantes inscrites au Schéma Régional des Véloroutes et rénovation des sections anciennes</w:t>
      </w:r>
    </w:p>
    <w:p w14:paraId="4F387BA0" w14:textId="77777777" w:rsidR="000D3134" w:rsidRPr="009325D3" w:rsidRDefault="000D3134" w:rsidP="000D3134">
      <w:pPr>
        <w:pStyle w:val="Sansinterligne"/>
        <w:jc w:val="both"/>
        <w:rPr>
          <w:rFonts w:ascii="Calibri" w:hAnsi="Calibri" w:cs="Calibri"/>
        </w:rPr>
      </w:pPr>
    </w:p>
    <w:p w14:paraId="44EB813E" w14:textId="77777777" w:rsidR="000D3134" w:rsidRPr="009325D3" w:rsidRDefault="000D3134" w:rsidP="000D3134">
      <w:pPr>
        <w:pStyle w:val="Sansinterligne"/>
        <w:jc w:val="both"/>
        <w:rPr>
          <w:rFonts w:ascii="Calibri" w:hAnsi="Calibri" w:cs="Calibri"/>
        </w:rPr>
      </w:pPr>
      <w:r w:rsidRPr="009325D3">
        <w:rPr>
          <w:rFonts w:ascii="Calibri" w:hAnsi="Calibri" w:cs="Calibri"/>
        </w:rPr>
        <w:t>Le réseau cyclable régional s’appuie sur des itinéraires structurants de niveau européen, national et régional dont une partie reste à réaliser sur la période 2021-2027 (voir carte). On citera en particulier les véloroutes de « Cœur de France à vélo », du « canal d’Orléans/Scandibérique), de la V48 « Bourges/Sully-sur-Loire », de la V94 entre Le Blanc et le département de la Vienne, « Touraine Berry à vélo » avec la connexion de la voie verte Chinon Richelieu ….</w:t>
      </w:r>
    </w:p>
    <w:p w14:paraId="19C9F261" w14:textId="77777777" w:rsidR="000D3134" w:rsidRPr="009325D3" w:rsidRDefault="000D3134" w:rsidP="000D3134">
      <w:pPr>
        <w:pStyle w:val="Sansinterligne"/>
        <w:jc w:val="both"/>
        <w:rPr>
          <w:rFonts w:ascii="Calibri" w:hAnsi="Calibri" w:cs="Calibri"/>
        </w:rPr>
      </w:pPr>
      <w:r w:rsidRPr="009325D3">
        <w:rPr>
          <w:rFonts w:ascii="Calibri" w:hAnsi="Calibri" w:cs="Calibri"/>
        </w:rPr>
        <w:t>Un certain nombre de sections de véloroutes pionnières qui ont pour certaines plus de 10 ans nécessitent des travaux d’amélioration, des modifications de cheminement ou de variantes afin d’améliorer les conditions de sécurité, de roulement et d’attrait de découverte touristique en phase avec les nouvelles attentes des clientèles du tourisme lent.</w:t>
      </w:r>
    </w:p>
    <w:p w14:paraId="73643852" w14:textId="77777777" w:rsidR="000D3134" w:rsidRPr="009325D3" w:rsidRDefault="000D3134" w:rsidP="000D3134">
      <w:pPr>
        <w:pStyle w:val="Sansinterligne"/>
        <w:jc w:val="both"/>
        <w:rPr>
          <w:rFonts w:ascii="Calibri" w:hAnsi="Calibri" w:cs="Calibri"/>
        </w:rPr>
      </w:pPr>
    </w:p>
    <w:p w14:paraId="66D18DC2" w14:textId="77777777" w:rsidR="000D3134" w:rsidRPr="009325D3" w:rsidRDefault="000D3134" w:rsidP="000D3134">
      <w:pPr>
        <w:pStyle w:val="Sansinterligne"/>
        <w:jc w:val="both"/>
        <w:rPr>
          <w:rFonts w:ascii="Calibri" w:hAnsi="Calibri" w:cs="Calibri"/>
          <w:b/>
          <w:bCs/>
          <w:color w:val="002060"/>
        </w:rPr>
      </w:pPr>
      <w:r w:rsidRPr="009325D3">
        <w:rPr>
          <w:rFonts w:ascii="Calibri" w:hAnsi="Calibri" w:cs="Calibri"/>
          <w:b/>
          <w:bCs/>
          <w:color w:val="002060"/>
        </w:rPr>
        <w:t>2/ Animation et attractivité des véloroutes</w:t>
      </w:r>
    </w:p>
    <w:p w14:paraId="103841F1" w14:textId="77777777" w:rsidR="000D3134" w:rsidRPr="009325D3" w:rsidRDefault="000D3134" w:rsidP="000D3134">
      <w:pPr>
        <w:pStyle w:val="Sansinterligne"/>
        <w:jc w:val="both"/>
        <w:rPr>
          <w:rFonts w:ascii="Calibri" w:hAnsi="Calibri" w:cs="Calibri"/>
        </w:rPr>
      </w:pPr>
    </w:p>
    <w:p w14:paraId="594674B2" w14:textId="77777777" w:rsidR="000D3134" w:rsidRPr="009325D3" w:rsidRDefault="000D3134" w:rsidP="000D3134">
      <w:pPr>
        <w:pStyle w:val="Sansinterligne"/>
        <w:jc w:val="both"/>
        <w:rPr>
          <w:rFonts w:ascii="Calibri" w:hAnsi="Calibri" w:cs="Calibri"/>
        </w:rPr>
      </w:pPr>
      <w:r w:rsidRPr="009325D3">
        <w:rPr>
          <w:rFonts w:ascii="Calibri" w:hAnsi="Calibri" w:cs="Calibri"/>
        </w:rPr>
        <w:t>La « mise en tourisme » des itinéraires nécessite un travail important d’animation, de coordination, de qualification, porté par un comité d’itinéraire ou équivalent regroupant dans une organisation unique les collectivités et acteurs touristiques concernés. Pour les véloroutes dépassant le périmètre de la région, un certain nombre d’actions pourront être mutualisées pourront être mutualisées ou organisées dans un cadre commun avec les régions limitrophes.</w:t>
      </w:r>
    </w:p>
    <w:p w14:paraId="7EF7A8B4" w14:textId="77777777" w:rsidR="000D3134" w:rsidRPr="009325D3" w:rsidRDefault="000D3134" w:rsidP="000D3134">
      <w:pPr>
        <w:pStyle w:val="Sansinterligne"/>
        <w:jc w:val="both"/>
        <w:rPr>
          <w:rFonts w:ascii="Calibri" w:hAnsi="Calibri" w:cs="Calibri"/>
        </w:rPr>
      </w:pPr>
    </w:p>
    <w:p w14:paraId="7E0FEBA3" w14:textId="77777777" w:rsidR="000D3134" w:rsidRPr="009325D3" w:rsidRDefault="000D3134" w:rsidP="000D3134">
      <w:pPr>
        <w:pStyle w:val="Sansinterligne"/>
        <w:jc w:val="both"/>
        <w:rPr>
          <w:rFonts w:ascii="Calibri" w:hAnsi="Calibri" w:cs="Calibri"/>
          <w:b/>
          <w:bCs/>
          <w:color w:val="002060"/>
        </w:rPr>
      </w:pPr>
      <w:r w:rsidRPr="009325D3">
        <w:rPr>
          <w:rFonts w:ascii="Calibri" w:hAnsi="Calibri" w:cs="Calibri"/>
          <w:b/>
          <w:bCs/>
          <w:color w:val="002060"/>
        </w:rPr>
        <w:t>3/ Conception des outils numériques de nouvelle génération pour la promotion et la pratique du tourisme à vélo</w:t>
      </w:r>
    </w:p>
    <w:p w14:paraId="43CFBBEF" w14:textId="77777777" w:rsidR="000D3134" w:rsidRPr="009325D3" w:rsidRDefault="000D3134" w:rsidP="000D3134">
      <w:pPr>
        <w:pStyle w:val="Sansinterligne"/>
        <w:jc w:val="both"/>
        <w:rPr>
          <w:rFonts w:ascii="Calibri" w:hAnsi="Calibri" w:cs="Calibri"/>
        </w:rPr>
      </w:pPr>
    </w:p>
    <w:p w14:paraId="13699313" w14:textId="77777777" w:rsidR="000D3134" w:rsidRPr="009325D3" w:rsidRDefault="000D3134" w:rsidP="000D3134">
      <w:pPr>
        <w:pStyle w:val="Sansinterligne"/>
        <w:jc w:val="both"/>
        <w:rPr>
          <w:rFonts w:ascii="Calibri" w:hAnsi="Calibri" w:cs="Calibri"/>
        </w:rPr>
      </w:pPr>
      <w:r w:rsidRPr="009325D3">
        <w:rPr>
          <w:rFonts w:ascii="Calibri" w:hAnsi="Calibri" w:cs="Calibri"/>
        </w:rPr>
        <w:t>La région et les territoires souhaitent mieux valoriser l’avantage concurrentiel du vélo, en développant des outils numériques performants qui ont pour objectifs de répondre aux besoins des touristes à vélo et de faciliter leur itinérance. L’enjeux est de se positionner comme « LA » destination cyclotouristique française de court et moyen séjour valorisant un maillage qualifié et homogène de plus 5000 km de véloroutes et boucles cyclables.</w:t>
      </w:r>
    </w:p>
    <w:p w14:paraId="543BEBCF" w14:textId="77777777" w:rsidR="000D3134" w:rsidRPr="009325D3" w:rsidRDefault="000D3134" w:rsidP="000D3134">
      <w:pPr>
        <w:pStyle w:val="Sansinterligne"/>
        <w:jc w:val="both"/>
        <w:rPr>
          <w:rFonts w:ascii="Calibri" w:hAnsi="Calibri" w:cs="Calibri"/>
        </w:rPr>
      </w:pPr>
    </w:p>
    <w:p w14:paraId="19D24EFA" w14:textId="77777777" w:rsidR="000D3134" w:rsidRPr="009325D3" w:rsidRDefault="000D3134" w:rsidP="000D3134">
      <w:pPr>
        <w:pStyle w:val="Sansinterligne"/>
        <w:jc w:val="both"/>
        <w:rPr>
          <w:rFonts w:ascii="Calibri" w:hAnsi="Calibri" w:cs="Calibri"/>
        </w:rPr>
      </w:pPr>
      <w:r w:rsidRPr="009325D3">
        <w:rPr>
          <w:rFonts w:ascii="Calibri" w:hAnsi="Calibri" w:cs="Calibri"/>
        </w:rPr>
        <w:t>Les outils ou briques technologiques développés pourront être intégrés aux sites web territoriaux partenaires.</w:t>
      </w:r>
    </w:p>
    <w:p w14:paraId="342C7A14" w14:textId="77777777" w:rsidR="000D3134" w:rsidRPr="009325D3" w:rsidRDefault="000D3134" w:rsidP="000D3134">
      <w:pPr>
        <w:pStyle w:val="Sansinterligne"/>
        <w:jc w:val="both"/>
        <w:rPr>
          <w:rFonts w:ascii="Calibri" w:hAnsi="Calibri" w:cs="Calibri"/>
        </w:rPr>
      </w:pPr>
    </w:p>
    <w:p w14:paraId="1B5D0FA0" w14:textId="09D447B1" w:rsidR="000D3134" w:rsidRPr="009325D3" w:rsidRDefault="000D3134" w:rsidP="000D3134">
      <w:pPr>
        <w:pStyle w:val="Sansinterligne"/>
        <w:jc w:val="both"/>
        <w:rPr>
          <w:rFonts w:ascii="Calibri" w:hAnsi="Calibri" w:cs="Calibri"/>
        </w:rPr>
      </w:pPr>
      <w:r w:rsidRPr="009325D3">
        <w:rPr>
          <w:rFonts w:ascii="Calibri" w:hAnsi="Calibri" w:cs="Calibri"/>
        </w:rPr>
        <w:t>Le</w:t>
      </w:r>
      <w:r>
        <w:rPr>
          <w:rFonts w:ascii="Calibri" w:hAnsi="Calibri" w:cs="Calibri"/>
        </w:rPr>
        <w:t>s outils doivent</w:t>
      </w:r>
      <w:r w:rsidRPr="009325D3">
        <w:rPr>
          <w:rFonts w:ascii="Calibri" w:hAnsi="Calibri" w:cs="Calibri"/>
        </w:rPr>
        <w:t xml:space="preserve"> faciliter la construction d’un parcours personnalisé (d’un point A à point B) combinant plusieurs aménagements cyclables et / ou plusieurs types terrain</w:t>
      </w:r>
      <w:r>
        <w:rPr>
          <w:rFonts w:ascii="Calibri" w:hAnsi="Calibri" w:cs="Calibri"/>
        </w:rPr>
        <w:t xml:space="preserve"> </w:t>
      </w:r>
      <w:r w:rsidRPr="0BD3BC4A">
        <w:rPr>
          <w:rFonts w:ascii="Calibri" w:hAnsi="Calibri" w:cs="Calibri"/>
        </w:rPr>
        <w:t>ainsi que les services associés (transports, hébergements, …)</w:t>
      </w:r>
      <w:r w:rsidRPr="009325D3">
        <w:rPr>
          <w:rFonts w:ascii="Calibri" w:hAnsi="Calibri" w:cs="Calibri"/>
        </w:rPr>
        <w:t>. Il doit aussi rassurer les usagers sur la sécurité du parcours généré, son accessibilité et sa compatibilité avec leur pratique.</w:t>
      </w:r>
    </w:p>
    <w:p w14:paraId="5C2D1C41" w14:textId="77777777" w:rsidR="000D3134" w:rsidRPr="009325D3" w:rsidRDefault="000D3134" w:rsidP="000D3134">
      <w:pPr>
        <w:pStyle w:val="Sansinterligne"/>
        <w:shd w:val="clear" w:color="auto" w:fill="DEEAF6" w:themeFill="accent5" w:themeFillTint="33"/>
        <w:jc w:val="both"/>
        <w:rPr>
          <w:rFonts w:ascii="Calibri" w:hAnsi="Calibri" w:cs="Calibri"/>
          <w:b/>
          <w:bCs/>
          <w:color w:val="002060"/>
          <w:sz w:val="28"/>
          <w:szCs w:val="28"/>
        </w:rPr>
      </w:pPr>
      <w:r w:rsidRPr="009325D3">
        <w:rPr>
          <w:rFonts w:ascii="Calibri" w:hAnsi="Calibri" w:cs="Calibri"/>
          <w:b/>
          <w:bCs/>
          <w:color w:val="FFFFFF" w:themeColor="background1"/>
          <w:sz w:val="28"/>
          <w:szCs w:val="28"/>
          <w:shd w:val="clear" w:color="auto" w:fill="002060"/>
        </w:rPr>
        <w:lastRenderedPageBreak/>
        <w:t xml:space="preserve">QUOI ? </w:t>
      </w:r>
      <w:r w:rsidRPr="009325D3">
        <w:rPr>
          <w:rFonts w:ascii="Calibri" w:hAnsi="Calibri" w:cs="Calibri"/>
          <w:b/>
          <w:bCs/>
          <w:color w:val="002060"/>
          <w:sz w:val="28"/>
          <w:szCs w:val="28"/>
        </w:rPr>
        <w:t xml:space="preserve"> Description des interventions soutenues dans le Programme </w:t>
      </w:r>
    </w:p>
    <w:p w14:paraId="49A1CD1E" w14:textId="77777777" w:rsidR="000D3134" w:rsidRPr="009325D3" w:rsidRDefault="000D3134" w:rsidP="000D3134">
      <w:pPr>
        <w:pStyle w:val="Sansinterligne"/>
        <w:jc w:val="both"/>
        <w:rPr>
          <w:rFonts w:ascii="Calibri" w:hAnsi="Calibri" w:cs="Calibri"/>
        </w:rPr>
      </w:pPr>
    </w:p>
    <w:p w14:paraId="5F46DA21" w14:textId="77777777" w:rsidR="000D3134" w:rsidRPr="009325D3" w:rsidRDefault="000D3134" w:rsidP="000D3134">
      <w:pPr>
        <w:pStyle w:val="Sansinterligne"/>
        <w:jc w:val="both"/>
        <w:rPr>
          <w:rFonts w:ascii="Calibri" w:hAnsi="Calibri" w:cs="Calibri"/>
          <w:b/>
          <w:bCs/>
          <w:color w:val="002060"/>
        </w:rPr>
      </w:pPr>
      <w:r w:rsidRPr="009325D3">
        <w:rPr>
          <w:rFonts w:ascii="Calibri" w:hAnsi="Calibri" w:cs="Calibri"/>
          <w:b/>
          <w:bCs/>
          <w:color w:val="002060"/>
        </w:rPr>
        <w:t>1 / Poursuite et achèvement des itinéraires structurants</w:t>
      </w:r>
    </w:p>
    <w:p w14:paraId="3C2B02D9" w14:textId="77777777" w:rsidR="000D3134" w:rsidRPr="009325D3" w:rsidRDefault="000D3134" w:rsidP="000D3134">
      <w:pPr>
        <w:pStyle w:val="Sansinterligne"/>
        <w:jc w:val="both"/>
        <w:rPr>
          <w:rFonts w:ascii="Calibri" w:hAnsi="Calibri" w:cs="Calibri"/>
        </w:rPr>
      </w:pPr>
    </w:p>
    <w:p w14:paraId="59191705" w14:textId="77777777" w:rsidR="000D3134" w:rsidRPr="009325D3" w:rsidRDefault="000D3134" w:rsidP="000D3134">
      <w:pPr>
        <w:pStyle w:val="Sansinterligne"/>
        <w:jc w:val="both"/>
        <w:rPr>
          <w:rFonts w:ascii="Calibri" w:hAnsi="Calibri" w:cs="Calibri"/>
        </w:rPr>
      </w:pPr>
      <w:r w:rsidRPr="009325D3">
        <w:rPr>
          <w:rFonts w:ascii="Calibri" w:hAnsi="Calibri" w:cs="Calibri"/>
        </w:rPr>
        <w:t>Les dépenses concernent :</w:t>
      </w:r>
    </w:p>
    <w:p w14:paraId="32951301" w14:textId="77777777" w:rsidR="000D3134" w:rsidRPr="009325D3" w:rsidRDefault="000D3134" w:rsidP="000D3134">
      <w:pPr>
        <w:pStyle w:val="Sansinterligne"/>
        <w:numPr>
          <w:ilvl w:val="0"/>
          <w:numId w:val="16"/>
        </w:numPr>
        <w:jc w:val="both"/>
        <w:rPr>
          <w:rFonts w:ascii="Calibri" w:hAnsi="Calibri" w:cs="Calibri"/>
        </w:rPr>
      </w:pPr>
      <w:r w:rsidRPr="009325D3">
        <w:rPr>
          <w:rFonts w:ascii="Calibri" w:hAnsi="Calibri" w:cs="Calibri"/>
        </w:rPr>
        <w:t xml:space="preserve">Les études de faisabilité et de réalisation et les frais d’ingénierie externe (maîtrise d’œuvre …), </w:t>
      </w:r>
    </w:p>
    <w:p w14:paraId="1C06CE54" w14:textId="77777777" w:rsidR="000D3134" w:rsidRPr="009325D3" w:rsidRDefault="000D3134" w:rsidP="000D3134">
      <w:pPr>
        <w:pStyle w:val="Sansinterligne"/>
        <w:numPr>
          <w:ilvl w:val="0"/>
          <w:numId w:val="16"/>
        </w:numPr>
        <w:jc w:val="both"/>
        <w:rPr>
          <w:rFonts w:ascii="Calibri" w:hAnsi="Calibri" w:cs="Calibri"/>
        </w:rPr>
      </w:pPr>
      <w:r w:rsidRPr="009325D3">
        <w:rPr>
          <w:rFonts w:ascii="Calibri" w:hAnsi="Calibri" w:cs="Calibri"/>
        </w:rPr>
        <w:t>Les travaux neufs d’aménagement et de signalisation des infrastructures cyclotouristiques,</w:t>
      </w:r>
    </w:p>
    <w:p w14:paraId="4C263280" w14:textId="77777777" w:rsidR="000D3134" w:rsidRPr="009325D3" w:rsidRDefault="000D3134" w:rsidP="000D3134">
      <w:pPr>
        <w:pStyle w:val="Sansinterligne"/>
        <w:numPr>
          <w:ilvl w:val="0"/>
          <w:numId w:val="16"/>
        </w:numPr>
        <w:jc w:val="both"/>
        <w:rPr>
          <w:rFonts w:ascii="Calibri" w:hAnsi="Calibri" w:cs="Calibri"/>
        </w:rPr>
      </w:pPr>
      <w:r w:rsidRPr="009325D3">
        <w:rPr>
          <w:rFonts w:ascii="Calibri" w:hAnsi="Calibri" w:cs="Calibri"/>
        </w:rPr>
        <w:t>Les travaux de rénovation lourde sur les sections en site propre visant à améliorer les conditions de sécurité et de roulement (revêtements dégradés, inondation, barrières, traitement de point noir …),</w:t>
      </w:r>
    </w:p>
    <w:p w14:paraId="706C2500" w14:textId="77777777" w:rsidR="000D3134" w:rsidRPr="009325D3" w:rsidRDefault="000D3134" w:rsidP="000D3134">
      <w:pPr>
        <w:pStyle w:val="Sansinterligne"/>
        <w:numPr>
          <w:ilvl w:val="0"/>
          <w:numId w:val="16"/>
        </w:numPr>
        <w:jc w:val="both"/>
        <w:rPr>
          <w:rFonts w:ascii="Calibri" w:hAnsi="Calibri" w:cs="Calibri"/>
        </w:rPr>
      </w:pPr>
      <w:r w:rsidRPr="009325D3">
        <w:rPr>
          <w:rFonts w:ascii="Calibri" w:hAnsi="Calibri" w:cs="Calibri"/>
        </w:rPr>
        <w:t>Les équipements et services connexes d’accueil des cyclistes (de type aires de service et d’arrêt, stationnements vélo, toilettes, point d’eau, borne de gonflage et réparation, wifi, consignes bagage avec recharge électrique …) et d’animation thématisées visant à renforcer l’attrait et l’activité économique locale de la véloroute ou de la boucle.</w:t>
      </w:r>
    </w:p>
    <w:p w14:paraId="7FD45C4B" w14:textId="77777777" w:rsidR="000D3134" w:rsidRPr="009325D3" w:rsidRDefault="000D3134" w:rsidP="000D3134">
      <w:pPr>
        <w:pStyle w:val="Sansinterligne"/>
        <w:jc w:val="both"/>
        <w:rPr>
          <w:rFonts w:ascii="Calibri" w:hAnsi="Calibri" w:cs="Calibri"/>
        </w:rPr>
      </w:pPr>
    </w:p>
    <w:p w14:paraId="10E5ADA6" w14:textId="77777777" w:rsidR="000D3134" w:rsidRPr="009325D3" w:rsidRDefault="000D3134" w:rsidP="000D3134">
      <w:pPr>
        <w:pStyle w:val="Sansinterligne"/>
        <w:jc w:val="both"/>
        <w:rPr>
          <w:rFonts w:ascii="Calibri" w:hAnsi="Calibri" w:cs="Calibri"/>
          <w:b/>
          <w:bCs/>
          <w:color w:val="002060"/>
        </w:rPr>
      </w:pPr>
      <w:r w:rsidRPr="009325D3">
        <w:rPr>
          <w:rFonts w:ascii="Calibri" w:hAnsi="Calibri" w:cs="Calibri"/>
          <w:b/>
          <w:bCs/>
          <w:color w:val="002060"/>
        </w:rPr>
        <w:t>2/ Animation et attractivité des véloroutes</w:t>
      </w:r>
    </w:p>
    <w:p w14:paraId="56436B48" w14:textId="77777777" w:rsidR="000D3134" w:rsidRPr="009325D3" w:rsidRDefault="000D3134" w:rsidP="000D3134">
      <w:pPr>
        <w:pStyle w:val="Sansinterligne"/>
        <w:jc w:val="both"/>
        <w:rPr>
          <w:rFonts w:ascii="Calibri" w:hAnsi="Calibri" w:cs="Calibri"/>
        </w:rPr>
      </w:pPr>
    </w:p>
    <w:p w14:paraId="737788E9" w14:textId="77777777" w:rsidR="000D3134" w:rsidRPr="009325D3" w:rsidRDefault="000D3134" w:rsidP="000D3134">
      <w:pPr>
        <w:pStyle w:val="Sansinterligne"/>
        <w:jc w:val="both"/>
        <w:rPr>
          <w:rFonts w:ascii="Calibri" w:hAnsi="Calibri" w:cs="Calibri"/>
        </w:rPr>
      </w:pPr>
      <w:r w:rsidRPr="009325D3">
        <w:rPr>
          <w:rFonts w:ascii="Calibri" w:hAnsi="Calibri" w:cs="Calibri"/>
        </w:rPr>
        <w:t>Les dépenses concernent :</w:t>
      </w:r>
    </w:p>
    <w:p w14:paraId="4BCC5817" w14:textId="77777777" w:rsidR="000D3134" w:rsidRPr="009325D3" w:rsidRDefault="000D3134" w:rsidP="000D3134">
      <w:pPr>
        <w:pStyle w:val="Sansinterligne"/>
        <w:numPr>
          <w:ilvl w:val="0"/>
          <w:numId w:val="17"/>
        </w:numPr>
        <w:jc w:val="both"/>
        <w:rPr>
          <w:rFonts w:ascii="Calibri" w:hAnsi="Calibri" w:cs="Calibri"/>
        </w:rPr>
      </w:pPr>
      <w:r w:rsidRPr="009325D3">
        <w:rPr>
          <w:rFonts w:ascii="Calibri" w:hAnsi="Calibri" w:cs="Calibri"/>
        </w:rPr>
        <w:t xml:space="preserve">L’organisation, la gouvernance du comité ou équivalent, </w:t>
      </w:r>
    </w:p>
    <w:p w14:paraId="795C5786" w14:textId="77777777" w:rsidR="000D3134" w:rsidRPr="009325D3" w:rsidRDefault="000D3134" w:rsidP="000D3134">
      <w:pPr>
        <w:pStyle w:val="Sansinterligne"/>
        <w:numPr>
          <w:ilvl w:val="0"/>
          <w:numId w:val="17"/>
        </w:numPr>
        <w:jc w:val="both"/>
        <w:rPr>
          <w:rFonts w:ascii="Calibri" w:hAnsi="Calibri" w:cs="Calibri"/>
        </w:rPr>
      </w:pPr>
      <w:r w:rsidRPr="009325D3">
        <w:rPr>
          <w:rFonts w:ascii="Calibri" w:hAnsi="Calibri" w:cs="Calibri"/>
        </w:rPr>
        <w:t>L’animation du réseau des prestataires et du tissu socio-économique</w:t>
      </w:r>
    </w:p>
    <w:p w14:paraId="6696A278" w14:textId="77777777" w:rsidR="000D3134" w:rsidRPr="009325D3" w:rsidRDefault="000D3134" w:rsidP="000D3134">
      <w:pPr>
        <w:pStyle w:val="Sansinterligne"/>
        <w:numPr>
          <w:ilvl w:val="0"/>
          <w:numId w:val="17"/>
        </w:numPr>
        <w:jc w:val="both"/>
        <w:rPr>
          <w:rFonts w:ascii="Calibri" w:hAnsi="Calibri" w:cs="Calibri"/>
        </w:rPr>
      </w:pPr>
      <w:r w:rsidRPr="009325D3">
        <w:rPr>
          <w:rFonts w:ascii="Calibri" w:hAnsi="Calibri" w:cs="Calibri"/>
        </w:rPr>
        <w:t>La mise à niveau des infrastructures cyclables, d’accueil et de signalétique,</w:t>
      </w:r>
    </w:p>
    <w:p w14:paraId="3BE3B9EC" w14:textId="77777777" w:rsidR="000D3134" w:rsidRPr="009325D3" w:rsidRDefault="000D3134" w:rsidP="000D3134">
      <w:pPr>
        <w:pStyle w:val="Sansinterligne"/>
        <w:numPr>
          <w:ilvl w:val="0"/>
          <w:numId w:val="17"/>
        </w:numPr>
        <w:jc w:val="both"/>
        <w:rPr>
          <w:rFonts w:ascii="Calibri" w:hAnsi="Calibri" w:cs="Calibri"/>
        </w:rPr>
      </w:pPr>
      <w:r w:rsidRPr="009325D3">
        <w:rPr>
          <w:rFonts w:ascii="Calibri" w:hAnsi="Calibri" w:cs="Calibri"/>
        </w:rPr>
        <w:t>Le volet marketing et communication</w:t>
      </w:r>
    </w:p>
    <w:p w14:paraId="2A6074E4" w14:textId="77777777" w:rsidR="000D3134" w:rsidRPr="009325D3" w:rsidRDefault="000D3134" w:rsidP="000D3134">
      <w:pPr>
        <w:pStyle w:val="Sansinterligne"/>
        <w:numPr>
          <w:ilvl w:val="0"/>
          <w:numId w:val="17"/>
        </w:numPr>
        <w:jc w:val="both"/>
        <w:rPr>
          <w:rFonts w:ascii="Calibri" w:hAnsi="Calibri" w:cs="Calibri"/>
        </w:rPr>
      </w:pPr>
      <w:r w:rsidRPr="009325D3">
        <w:rPr>
          <w:rFonts w:ascii="Calibri" w:hAnsi="Calibri" w:cs="Calibri"/>
        </w:rPr>
        <w:t>L’observation et l’évaluation</w:t>
      </w:r>
    </w:p>
    <w:p w14:paraId="517126B8" w14:textId="77777777" w:rsidR="000D3134" w:rsidRPr="009325D3" w:rsidRDefault="000D3134" w:rsidP="000D3134">
      <w:pPr>
        <w:pStyle w:val="Sansinterligne"/>
        <w:numPr>
          <w:ilvl w:val="0"/>
          <w:numId w:val="17"/>
        </w:numPr>
        <w:jc w:val="both"/>
        <w:rPr>
          <w:rFonts w:ascii="Calibri" w:hAnsi="Calibri" w:cs="Calibri"/>
        </w:rPr>
      </w:pPr>
      <w:r w:rsidRPr="009325D3">
        <w:rPr>
          <w:rFonts w:ascii="Calibri" w:hAnsi="Calibri" w:cs="Calibri"/>
        </w:rPr>
        <w:t>Ainsi que le recours à de l’expertise extérieure, pour singulariser chacun des itinéraires réalisés, lui assurer un ancrage local solide, une thématisation raccrochée à l’identité du territoire traversé.</w:t>
      </w:r>
    </w:p>
    <w:p w14:paraId="7CE73D27" w14:textId="77777777" w:rsidR="000D3134" w:rsidRPr="009325D3" w:rsidRDefault="000D3134" w:rsidP="000D3134">
      <w:pPr>
        <w:pStyle w:val="Sansinterligne"/>
        <w:jc w:val="both"/>
        <w:rPr>
          <w:rFonts w:ascii="Calibri" w:hAnsi="Calibri" w:cs="Calibri"/>
        </w:rPr>
      </w:pPr>
    </w:p>
    <w:p w14:paraId="4E21F8FA" w14:textId="77777777" w:rsidR="000D3134" w:rsidRPr="009325D3" w:rsidRDefault="000D3134" w:rsidP="000D3134">
      <w:pPr>
        <w:pStyle w:val="Sansinterligne"/>
        <w:jc w:val="both"/>
        <w:rPr>
          <w:rFonts w:ascii="Calibri" w:hAnsi="Calibri" w:cs="Calibri"/>
          <w:b/>
          <w:bCs/>
          <w:color w:val="002060"/>
        </w:rPr>
      </w:pPr>
      <w:r w:rsidRPr="009325D3">
        <w:rPr>
          <w:rFonts w:ascii="Calibri" w:hAnsi="Calibri" w:cs="Calibri"/>
          <w:b/>
          <w:bCs/>
          <w:color w:val="002060"/>
        </w:rPr>
        <w:t>3/ Conception des outils de nouvelle génération pour la promotion du tourisme à vélo</w:t>
      </w:r>
    </w:p>
    <w:p w14:paraId="085979BF" w14:textId="77777777" w:rsidR="000D3134" w:rsidRPr="009325D3" w:rsidRDefault="000D3134" w:rsidP="000D3134">
      <w:pPr>
        <w:pStyle w:val="Sansinterligne"/>
        <w:jc w:val="both"/>
        <w:rPr>
          <w:rFonts w:ascii="Calibri" w:hAnsi="Calibri" w:cs="Calibri"/>
        </w:rPr>
      </w:pPr>
    </w:p>
    <w:p w14:paraId="6BA04F94" w14:textId="77777777" w:rsidR="000D3134" w:rsidRPr="009325D3" w:rsidRDefault="000D3134" w:rsidP="000D3134">
      <w:pPr>
        <w:pStyle w:val="Sansinterligne"/>
        <w:jc w:val="both"/>
        <w:rPr>
          <w:rFonts w:ascii="Calibri" w:hAnsi="Calibri" w:cs="Calibri"/>
        </w:rPr>
      </w:pPr>
      <w:r w:rsidRPr="009325D3">
        <w:rPr>
          <w:rFonts w:ascii="Calibri" w:hAnsi="Calibri" w:cs="Calibri"/>
        </w:rPr>
        <w:t>Les dépenses liées au développement de ces nouveaux outils devront :</w:t>
      </w:r>
    </w:p>
    <w:p w14:paraId="0019CDA4" w14:textId="77777777" w:rsidR="000D3134" w:rsidRPr="009325D3" w:rsidRDefault="000D3134" w:rsidP="000D3134">
      <w:pPr>
        <w:pStyle w:val="Sansinterligne"/>
        <w:numPr>
          <w:ilvl w:val="0"/>
          <w:numId w:val="18"/>
        </w:numPr>
        <w:jc w:val="both"/>
        <w:rPr>
          <w:rFonts w:ascii="Calibri" w:hAnsi="Calibri" w:cs="Calibri"/>
        </w:rPr>
      </w:pPr>
      <w:r w:rsidRPr="009325D3">
        <w:rPr>
          <w:rFonts w:ascii="Calibri" w:hAnsi="Calibri" w:cs="Calibri"/>
        </w:rPr>
        <w:t xml:space="preserve">Répondre aux différentes pratiques du cyclotourisme (longue distance, séjours en étoile, balade) et </w:t>
      </w:r>
      <w:proofErr w:type="gramStart"/>
      <w:r w:rsidRPr="009325D3">
        <w:rPr>
          <w:rFonts w:ascii="Calibri" w:hAnsi="Calibri" w:cs="Calibri"/>
        </w:rPr>
        <w:t>être en capacité</w:t>
      </w:r>
      <w:proofErr w:type="gramEnd"/>
      <w:r w:rsidRPr="009325D3">
        <w:rPr>
          <w:rFonts w:ascii="Calibri" w:hAnsi="Calibri" w:cs="Calibri"/>
        </w:rPr>
        <w:t xml:space="preserve"> de se décliner sur de nouveaux usages comme le gravel, ou des itinéraires culturels longue distance d’envergure nationales sur cheminement non revêtu tels (ex : piste équestre européenne de d’Artagnan, chemins jacquaires et ligérien …).</w:t>
      </w:r>
    </w:p>
    <w:p w14:paraId="78F2BD34" w14:textId="77777777" w:rsidR="000D3134" w:rsidRPr="009325D3" w:rsidRDefault="000D3134" w:rsidP="000D3134">
      <w:pPr>
        <w:pStyle w:val="Sansinterligne"/>
        <w:numPr>
          <w:ilvl w:val="0"/>
          <w:numId w:val="18"/>
        </w:numPr>
        <w:jc w:val="both"/>
        <w:rPr>
          <w:rFonts w:ascii="Calibri" w:hAnsi="Calibri" w:cs="Calibri"/>
        </w:rPr>
      </w:pPr>
      <w:r w:rsidRPr="009325D3">
        <w:rPr>
          <w:rFonts w:ascii="Calibri" w:hAnsi="Calibri" w:cs="Calibri"/>
        </w:rPr>
        <w:t>Faciliter l’organisation et la réalisation d’un séjour vélo tout au long du parcours client (séduction, organisation, consommation, partage…) et participer par leur simplicité d’usage à la concrétisation du séjour sur le territoire.</w:t>
      </w:r>
    </w:p>
    <w:p w14:paraId="13516FAD" w14:textId="77777777" w:rsidR="000D3134" w:rsidRPr="009325D3" w:rsidRDefault="000D3134" w:rsidP="000D3134">
      <w:pPr>
        <w:pStyle w:val="Sansinterligne"/>
        <w:numPr>
          <w:ilvl w:val="0"/>
          <w:numId w:val="18"/>
        </w:numPr>
        <w:jc w:val="both"/>
        <w:rPr>
          <w:rFonts w:ascii="Calibri" w:hAnsi="Calibri" w:cs="Calibri"/>
        </w:rPr>
      </w:pPr>
      <w:r w:rsidRPr="009325D3">
        <w:rPr>
          <w:rFonts w:ascii="Calibri" w:hAnsi="Calibri" w:cs="Calibri"/>
        </w:rPr>
        <w:t xml:space="preserve">Intégrer les standards internationaux de valorisation de l’itinérance (ergonomie, architecture du site web, arborescence, fonctions, fiches descriptives, cartes interactives…). </w:t>
      </w:r>
    </w:p>
    <w:p w14:paraId="363603CF" w14:textId="77777777" w:rsidR="000D3134" w:rsidRPr="009325D3" w:rsidRDefault="000D3134" w:rsidP="000D3134">
      <w:pPr>
        <w:pStyle w:val="Sansinterligne"/>
        <w:numPr>
          <w:ilvl w:val="0"/>
          <w:numId w:val="18"/>
        </w:numPr>
        <w:jc w:val="both"/>
        <w:rPr>
          <w:rFonts w:ascii="Calibri" w:hAnsi="Calibri" w:cs="Calibri"/>
        </w:rPr>
      </w:pPr>
      <w:r w:rsidRPr="009325D3">
        <w:rPr>
          <w:rFonts w:ascii="Calibri" w:hAnsi="Calibri" w:cs="Calibri"/>
        </w:rPr>
        <w:t>Composer son propre itinéraire à partir de l’offre existante et d’y associer l’ensemble des services et prestations nécessaires (hébergement, visites, transports, météo…).</w:t>
      </w:r>
    </w:p>
    <w:p w14:paraId="513CEC5F" w14:textId="77777777" w:rsidR="000D3134" w:rsidRPr="009325D3" w:rsidRDefault="000D3134" w:rsidP="000D3134">
      <w:pPr>
        <w:pStyle w:val="Sansinterligne"/>
        <w:numPr>
          <w:ilvl w:val="0"/>
          <w:numId w:val="18"/>
        </w:numPr>
        <w:jc w:val="both"/>
        <w:rPr>
          <w:rFonts w:ascii="Calibri" w:hAnsi="Calibri" w:cs="Calibri"/>
        </w:rPr>
      </w:pPr>
      <w:r w:rsidRPr="009325D3">
        <w:rPr>
          <w:rFonts w:ascii="Calibri" w:hAnsi="Calibri" w:cs="Calibri"/>
        </w:rPr>
        <w:t xml:space="preserve">Être développé à l’échelle régionale et/ou de l’itinéraire inscrit au SRVVV </w:t>
      </w:r>
    </w:p>
    <w:p w14:paraId="2944DFFD" w14:textId="77777777" w:rsidR="000D3134" w:rsidRPr="009325D3" w:rsidRDefault="000D3134" w:rsidP="000D3134">
      <w:pPr>
        <w:pStyle w:val="Sansinterligne"/>
        <w:numPr>
          <w:ilvl w:val="0"/>
          <w:numId w:val="18"/>
        </w:numPr>
        <w:jc w:val="both"/>
        <w:rPr>
          <w:rFonts w:ascii="Calibri" w:hAnsi="Calibri" w:cs="Calibri"/>
        </w:rPr>
      </w:pPr>
      <w:r w:rsidRPr="009325D3">
        <w:rPr>
          <w:rFonts w:ascii="Calibri" w:hAnsi="Calibri" w:cs="Calibri"/>
        </w:rPr>
        <w:t>Faciliter la construction d’un parcours personnalisé avec la conception d’un calculateur d’itinéraire combinant plusieurs sources d’informations (nature des aménagements cyclables, niveau de pratique, accessibilité transport en commun…)</w:t>
      </w:r>
    </w:p>
    <w:p w14:paraId="5251C0D4" w14:textId="77777777" w:rsidR="000D3134" w:rsidRPr="009325D3" w:rsidRDefault="000D3134" w:rsidP="000D3134">
      <w:pPr>
        <w:pStyle w:val="Sansinterligne"/>
        <w:ind w:left="720"/>
        <w:jc w:val="both"/>
        <w:rPr>
          <w:rFonts w:ascii="Calibri" w:hAnsi="Calibri" w:cs="Calibri"/>
        </w:rPr>
      </w:pPr>
    </w:p>
    <w:p w14:paraId="255F6FA4" w14:textId="77777777" w:rsidR="000D3134" w:rsidRPr="009325D3" w:rsidRDefault="000D3134" w:rsidP="000D3134">
      <w:pPr>
        <w:pStyle w:val="Sansinterligne"/>
        <w:shd w:val="clear" w:color="auto" w:fill="B3FFEB"/>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00CC99"/>
        </w:rPr>
        <w:t xml:space="preserve">QUI ? </w:t>
      </w:r>
      <w:r w:rsidRPr="009325D3">
        <w:rPr>
          <w:rFonts w:ascii="Calibri" w:hAnsi="Calibri" w:cs="Calibri"/>
          <w:b/>
          <w:bCs/>
          <w:sz w:val="28"/>
          <w:szCs w:val="28"/>
        </w:rPr>
        <w:t xml:space="preserve"> </w:t>
      </w:r>
      <w:r w:rsidRPr="009325D3">
        <w:rPr>
          <w:rFonts w:ascii="Calibri" w:hAnsi="Calibri" w:cs="Calibri"/>
          <w:b/>
          <w:bCs/>
          <w:color w:val="002060"/>
          <w:sz w:val="28"/>
          <w:szCs w:val="28"/>
        </w:rPr>
        <w:t>Bénéficiaires potentiels</w:t>
      </w:r>
    </w:p>
    <w:p w14:paraId="594AAC43" w14:textId="77777777" w:rsidR="000D3134" w:rsidRPr="009325D3" w:rsidRDefault="000D3134" w:rsidP="000D3134">
      <w:pPr>
        <w:pStyle w:val="Sansinterligne"/>
        <w:jc w:val="both"/>
        <w:rPr>
          <w:rFonts w:ascii="Calibri" w:hAnsi="Calibri" w:cs="Calibri"/>
        </w:rPr>
      </w:pPr>
    </w:p>
    <w:p w14:paraId="20BF5D55" w14:textId="77777777" w:rsidR="000D3134" w:rsidRPr="009325D3" w:rsidRDefault="000D3134" w:rsidP="000D3134">
      <w:pPr>
        <w:pStyle w:val="Sansinterligne"/>
        <w:jc w:val="both"/>
        <w:rPr>
          <w:rFonts w:ascii="Calibri" w:hAnsi="Calibri" w:cs="Calibri"/>
          <w:b/>
          <w:bCs/>
          <w:color w:val="002060"/>
        </w:rPr>
      </w:pPr>
      <w:r w:rsidRPr="009325D3">
        <w:rPr>
          <w:rFonts w:ascii="Calibri" w:hAnsi="Calibri" w:cs="Calibri"/>
          <w:b/>
          <w:bCs/>
          <w:color w:val="002060"/>
        </w:rPr>
        <w:t>1 / Poursuite et achèvement des itinéraires structurants</w:t>
      </w:r>
    </w:p>
    <w:p w14:paraId="686C5B4C" w14:textId="77777777" w:rsidR="000D3134" w:rsidRPr="009325D3" w:rsidRDefault="000D3134" w:rsidP="000D3134">
      <w:pPr>
        <w:pStyle w:val="Sansinterligne"/>
        <w:jc w:val="both"/>
        <w:rPr>
          <w:rFonts w:ascii="Calibri" w:hAnsi="Calibri" w:cs="Calibri"/>
          <w:b/>
          <w:bCs/>
          <w:color w:val="002060"/>
        </w:rPr>
      </w:pPr>
    </w:p>
    <w:p w14:paraId="1FF74F26" w14:textId="77777777" w:rsidR="000D3134" w:rsidRDefault="000D3134" w:rsidP="000D3134">
      <w:pPr>
        <w:pStyle w:val="Sansinterligne"/>
        <w:numPr>
          <w:ilvl w:val="0"/>
          <w:numId w:val="18"/>
        </w:numPr>
        <w:jc w:val="both"/>
      </w:pPr>
      <w:r>
        <w:t>Les collectivités territoriales, leurs groupements (Conseil régional, Conseil départemental, communautés de communes et syndicats intercommunaux …), et leurs délégataires.</w:t>
      </w:r>
    </w:p>
    <w:p w14:paraId="6DA424CA" w14:textId="77777777" w:rsidR="000D3134" w:rsidRPr="00FD4872" w:rsidRDefault="000D3134" w:rsidP="000D3134">
      <w:pPr>
        <w:pStyle w:val="Sansinterligne"/>
        <w:numPr>
          <w:ilvl w:val="0"/>
          <w:numId w:val="18"/>
        </w:numPr>
        <w:jc w:val="both"/>
      </w:pPr>
      <w:r>
        <w:t>Les entreprises publiques locales</w:t>
      </w:r>
    </w:p>
    <w:p w14:paraId="4D245E3B" w14:textId="77777777" w:rsidR="000D3134" w:rsidRPr="009325D3" w:rsidRDefault="000D3134" w:rsidP="000D3134">
      <w:pPr>
        <w:pStyle w:val="Sansinterligne"/>
        <w:jc w:val="both"/>
        <w:rPr>
          <w:rFonts w:ascii="Calibri" w:hAnsi="Calibri" w:cs="Calibri"/>
        </w:rPr>
      </w:pPr>
    </w:p>
    <w:p w14:paraId="073FD939" w14:textId="77777777" w:rsidR="000D3134" w:rsidRPr="009325D3" w:rsidRDefault="000D3134" w:rsidP="000D3134">
      <w:pPr>
        <w:pStyle w:val="Sansinterligne"/>
        <w:jc w:val="both"/>
        <w:rPr>
          <w:rFonts w:ascii="Calibri" w:hAnsi="Calibri" w:cs="Calibri"/>
          <w:b/>
          <w:bCs/>
          <w:color w:val="002060"/>
        </w:rPr>
      </w:pPr>
      <w:r w:rsidRPr="009325D3">
        <w:rPr>
          <w:rFonts w:ascii="Calibri" w:hAnsi="Calibri" w:cs="Calibri"/>
          <w:b/>
          <w:bCs/>
          <w:color w:val="002060"/>
        </w:rPr>
        <w:t xml:space="preserve">2/ Animation et attractivité des véloroutes </w:t>
      </w:r>
    </w:p>
    <w:p w14:paraId="377D26BD" w14:textId="77777777" w:rsidR="000D3134" w:rsidRPr="009325D3" w:rsidRDefault="000D3134" w:rsidP="000D3134">
      <w:pPr>
        <w:pStyle w:val="Sansinterligne"/>
        <w:ind w:left="720"/>
        <w:jc w:val="both"/>
        <w:rPr>
          <w:rFonts w:ascii="Calibri" w:hAnsi="Calibri" w:cs="Calibri"/>
        </w:rPr>
      </w:pPr>
    </w:p>
    <w:p w14:paraId="574401FE" w14:textId="77777777" w:rsidR="000D3134" w:rsidRDefault="000D3134" w:rsidP="000D3134">
      <w:pPr>
        <w:pStyle w:val="Sansinterligne"/>
        <w:numPr>
          <w:ilvl w:val="0"/>
          <w:numId w:val="18"/>
        </w:numPr>
        <w:jc w:val="both"/>
      </w:pPr>
      <w:r>
        <w:lastRenderedPageBreak/>
        <w:t xml:space="preserve">Les collectivités territoriales et leurs groupements (Conseil régional, Conseil départemental, communautés de communes et syndicats intercommunaux …), les organismes en charge du tourisme (CRT, ADT, </w:t>
      </w:r>
      <w:proofErr w:type="gramStart"/>
      <w:r>
        <w:t>OT,…</w:t>
      </w:r>
      <w:proofErr w:type="gramEnd"/>
      <w:r>
        <w:t>.).</w:t>
      </w:r>
    </w:p>
    <w:p w14:paraId="670D453D" w14:textId="77777777" w:rsidR="000D3134" w:rsidRDefault="000D3134" w:rsidP="000D3134">
      <w:pPr>
        <w:pStyle w:val="Sansinterligne"/>
        <w:numPr>
          <w:ilvl w:val="0"/>
          <w:numId w:val="18"/>
        </w:numPr>
        <w:jc w:val="both"/>
      </w:pPr>
      <w:r>
        <w:t>Les entreprises publiques locales</w:t>
      </w:r>
    </w:p>
    <w:p w14:paraId="03261872" w14:textId="77777777" w:rsidR="000D3134" w:rsidRPr="009325D3" w:rsidRDefault="000D3134" w:rsidP="000D3134">
      <w:pPr>
        <w:pStyle w:val="Sansinterligne"/>
        <w:jc w:val="both"/>
        <w:rPr>
          <w:rFonts w:ascii="Calibri" w:hAnsi="Calibri" w:cs="Calibri"/>
          <w:b/>
          <w:bCs/>
          <w:color w:val="002060"/>
        </w:rPr>
      </w:pPr>
      <w:r w:rsidRPr="009325D3">
        <w:rPr>
          <w:rFonts w:ascii="Calibri" w:hAnsi="Calibri" w:cs="Calibri"/>
          <w:b/>
          <w:bCs/>
          <w:color w:val="002060"/>
        </w:rPr>
        <w:t xml:space="preserve">3/ les outils de promotion de nouvelle génération  </w:t>
      </w:r>
    </w:p>
    <w:p w14:paraId="67847460" w14:textId="77777777" w:rsidR="000D3134" w:rsidRPr="009325D3" w:rsidRDefault="000D3134" w:rsidP="000D3134">
      <w:pPr>
        <w:pStyle w:val="Sansinterligne"/>
        <w:ind w:left="720"/>
        <w:jc w:val="both"/>
        <w:rPr>
          <w:rFonts w:ascii="Calibri" w:hAnsi="Calibri" w:cs="Calibri"/>
        </w:rPr>
      </w:pPr>
    </w:p>
    <w:p w14:paraId="5F717219" w14:textId="77777777" w:rsidR="000D3134" w:rsidRDefault="000D3134" w:rsidP="000D3134">
      <w:pPr>
        <w:pStyle w:val="Sansinterligne"/>
        <w:numPr>
          <w:ilvl w:val="0"/>
          <w:numId w:val="18"/>
        </w:numPr>
        <w:jc w:val="both"/>
      </w:pPr>
      <w:r>
        <w:t>Les organismes en charge du tourisme (CRT, ADT, OT) et des comités d’itinéraires (conventionnement de partenaires territoriaux, association …)</w:t>
      </w:r>
    </w:p>
    <w:p w14:paraId="1E331727" w14:textId="77777777" w:rsidR="000D3134" w:rsidRDefault="000D3134" w:rsidP="000D3134">
      <w:pPr>
        <w:pStyle w:val="Sansinterligne"/>
        <w:numPr>
          <w:ilvl w:val="0"/>
          <w:numId w:val="18"/>
        </w:numPr>
        <w:jc w:val="both"/>
      </w:pPr>
      <w:r>
        <w:t>Les entreprises publiques locales</w:t>
      </w:r>
    </w:p>
    <w:p w14:paraId="290C067D" w14:textId="77777777" w:rsidR="000D3134" w:rsidRPr="009325D3" w:rsidRDefault="000D3134" w:rsidP="000D3134">
      <w:pPr>
        <w:pStyle w:val="Sansinterligne"/>
        <w:jc w:val="both"/>
        <w:rPr>
          <w:rFonts w:ascii="Calibri" w:hAnsi="Calibri" w:cs="Calibri"/>
        </w:rPr>
      </w:pPr>
    </w:p>
    <w:p w14:paraId="4D61C2A6" w14:textId="77777777" w:rsidR="000D3134" w:rsidRPr="009325D3" w:rsidRDefault="000D3134" w:rsidP="000D3134">
      <w:pPr>
        <w:pStyle w:val="Sansinterligne"/>
        <w:shd w:val="clear" w:color="auto" w:fill="C5F0FF"/>
        <w:jc w:val="both"/>
        <w:rPr>
          <w:rFonts w:ascii="Calibri" w:hAnsi="Calibri" w:cs="Calibri"/>
          <w:b/>
          <w:bCs/>
          <w:color w:val="002060"/>
          <w:sz w:val="28"/>
          <w:szCs w:val="28"/>
        </w:rPr>
      </w:pPr>
      <w:r w:rsidRPr="009325D3">
        <w:rPr>
          <w:rFonts w:ascii="Calibri" w:hAnsi="Calibri" w:cs="Calibri"/>
          <w:b/>
          <w:bCs/>
          <w:color w:val="FFFFFF" w:themeColor="background1"/>
          <w:sz w:val="28"/>
          <w:szCs w:val="28"/>
          <w:shd w:val="clear" w:color="auto" w:fill="0099CC"/>
        </w:rPr>
        <w:t>OÙ ?</w:t>
      </w:r>
      <w:r w:rsidRPr="009325D3">
        <w:rPr>
          <w:rFonts w:ascii="Calibri" w:hAnsi="Calibri" w:cs="Calibri"/>
          <w:b/>
          <w:bCs/>
          <w:sz w:val="28"/>
          <w:szCs w:val="28"/>
          <w:shd w:val="clear" w:color="auto" w:fill="0099CC"/>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Territoires cibles</w:t>
      </w:r>
    </w:p>
    <w:p w14:paraId="3A7540F5" w14:textId="77777777" w:rsidR="000D3134" w:rsidRPr="009325D3" w:rsidRDefault="000D3134" w:rsidP="000D3134">
      <w:pPr>
        <w:pStyle w:val="Sansinterligne"/>
        <w:jc w:val="both"/>
        <w:rPr>
          <w:rFonts w:ascii="Calibri" w:hAnsi="Calibri" w:cs="Calibri"/>
        </w:rPr>
      </w:pPr>
    </w:p>
    <w:p w14:paraId="3F49CB00" w14:textId="77777777" w:rsidR="000D3134" w:rsidRPr="009325D3" w:rsidRDefault="000D3134" w:rsidP="000D3134">
      <w:pPr>
        <w:pStyle w:val="Sansinterligne"/>
        <w:jc w:val="both"/>
        <w:rPr>
          <w:rFonts w:ascii="Calibri" w:hAnsi="Calibri" w:cs="Calibri"/>
        </w:rPr>
      </w:pPr>
      <w:r w:rsidRPr="009325D3">
        <w:rPr>
          <w:rFonts w:ascii="Calibri" w:hAnsi="Calibri" w:cs="Calibri"/>
          <w:b/>
          <w:bCs/>
          <w:color w:val="002060"/>
        </w:rPr>
        <w:t>Pour les itinéraires :</w:t>
      </w:r>
      <w:r w:rsidRPr="009325D3">
        <w:rPr>
          <w:rFonts w:ascii="Calibri" w:hAnsi="Calibri" w:cs="Calibri"/>
          <w:color w:val="002060"/>
        </w:rPr>
        <w:t xml:space="preserve"> </w:t>
      </w:r>
      <w:r w:rsidRPr="009325D3">
        <w:rPr>
          <w:rFonts w:ascii="Calibri" w:hAnsi="Calibri" w:cs="Calibri"/>
        </w:rPr>
        <w:t>Véloroutes inscrites au Schéma Régional des véloroutes</w:t>
      </w:r>
    </w:p>
    <w:p w14:paraId="0CFD8A3B" w14:textId="77777777" w:rsidR="000D3134" w:rsidRPr="009325D3" w:rsidRDefault="000D3134" w:rsidP="000D3134">
      <w:pPr>
        <w:pStyle w:val="Sansinterligne"/>
        <w:jc w:val="both"/>
        <w:rPr>
          <w:rStyle w:val="Rfrenceintense"/>
          <w:rFonts w:ascii="Calibri" w:hAnsi="Calibri" w:cs="Calibri"/>
        </w:rPr>
      </w:pPr>
    </w:p>
    <w:p w14:paraId="75ACBAFE" w14:textId="77777777" w:rsidR="000D3134" w:rsidRPr="009325D3" w:rsidRDefault="000D3134" w:rsidP="000D3134">
      <w:pPr>
        <w:pStyle w:val="Sansinterligne"/>
        <w:jc w:val="center"/>
        <w:rPr>
          <w:rStyle w:val="Rfrenceintense"/>
          <w:rFonts w:ascii="Calibri" w:hAnsi="Calibri" w:cs="Calibri"/>
          <w:b w:val="0"/>
          <w:bCs w:val="0"/>
          <w:i/>
          <w:iCs/>
          <w:color w:val="0070C0"/>
          <w:sz w:val="24"/>
          <w:szCs w:val="24"/>
        </w:rPr>
      </w:pPr>
      <w:hyperlink w:anchor="_Annexe_N_XX" w:history="1">
        <w:r w:rsidRPr="009325D3">
          <w:rPr>
            <w:rStyle w:val="Lienhypertexte"/>
            <w:rFonts w:ascii="Calibri" w:hAnsi="Calibri" w:cs="Calibri"/>
            <w:b/>
            <w:bCs/>
            <w:i/>
            <w:iCs/>
            <w:color w:val="0070C0"/>
            <w:spacing w:val="5"/>
            <w:sz w:val="24"/>
            <w:szCs w:val="24"/>
          </w:rPr>
          <w:t>(Cf.</w:t>
        </w:r>
      </w:hyperlink>
      <w:r w:rsidRPr="009325D3">
        <w:rPr>
          <w:rStyle w:val="Lienhypertexte"/>
          <w:rFonts w:ascii="Calibri" w:hAnsi="Calibri" w:cs="Calibri"/>
          <w:b/>
          <w:bCs/>
          <w:i/>
          <w:iCs/>
          <w:color w:val="0070C0"/>
          <w:spacing w:val="5"/>
          <w:sz w:val="24"/>
          <w:szCs w:val="24"/>
        </w:rPr>
        <w:t xml:space="preserve"> Carte du Schéma Régional des Véloroutes en annexe)</w:t>
      </w:r>
    </w:p>
    <w:p w14:paraId="7E8EA000" w14:textId="77777777" w:rsidR="000D3134" w:rsidRPr="009325D3" w:rsidRDefault="000D3134" w:rsidP="000D3134">
      <w:pPr>
        <w:pStyle w:val="Sansinterligne"/>
        <w:jc w:val="both"/>
        <w:rPr>
          <w:rFonts w:ascii="Calibri" w:hAnsi="Calibri" w:cs="Calibri"/>
        </w:rPr>
      </w:pPr>
    </w:p>
    <w:p w14:paraId="409D1869" w14:textId="77777777" w:rsidR="000D3134" w:rsidRPr="009325D3" w:rsidRDefault="000D3134" w:rsidP="000D3134">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Critères de sélection des projets</w:t>
      </w:r>
    </w:p>
    <w:p w14:paraId="65BE4A16" w14:textId="77777777" w:rsidR="000D3134" w:rsidRPr="009325D3" w:rsidRDefault="000D3134" w:rsidP="000D3134">
      <w:pPr>
        <w:pStyle w:val="Sansinterligne"/>
        <w:jc w:val="both"/>
        <w:rPr>
          <w:rFonts w:ascii="Calibri" w:hAnsi="Calibri" w:cs="Calibri"/>
        </w:rPr>
      </w:pPr>
    </w:p>
    <w:p w14:paraId="502D14F1" w14:textId="77777777" w:rsidR="000D3134" w:rsidRPr="009325D3" w:rsidRDefault="000D3134" w:rsidP="000D3134">
      <w:pPr>
        <w:pStyle w:val="Sansinterligne"/>
        <w:jc w:val="both"/>
        <w:rPr>
          <w:rFonts w:ascii="Calibri" w:hAnsi="Calibri" w:cs="Calibri"/>
          <w:b/>
          <w:bCs/>
          <w:color w:val="002060"/>
        </w:rPr>
      </w:pPr>
      <w:r w:rsidRPr="009325D3">
        <w:rPr>
          <w:rFonts w:ascii="Calibri" w:hAnsi="Calibri" w:cs="Calibri"/>
          <w:b/>
          <w:bCs/>
          <w:color w:val="002060"/>
        </w:rPr>
        <w:t>1/ Achèvement des véloroutes structurantes inscrites au Schéma Régional des Véloroutes et rénovation des sections anciennes</w:t>
      </w:r>
    </w:p>
    <w:p w14:paraId="6C89516B" w14:textId="77777777" w:rsidR="000D3134" w:rsidRPr="009325D3" w:rsidRDefault="000D3134" w:rsidP="000D3134">
      <w:pPr>
        <w:pStyle w:val="Sansinterligne"/>
        <w:numPr>
          <w:ilvl w:val="0"/>
          <w:numId w:val="19"/>
        </w:numPr>
        <w:jc w:val="both"/>
        <w:rPr>
          <w:rFonts w:ascii="Calibri" w:hAnsi="Calibri" w:cs="Calibri"/>
        </w:rPr>
      </w:pPr>
      <w:r w:rsidRPr="009325D3">
        <w:rPr>
          <w:rFonts w:ascii="Calibri" w:hAnsi="Calibri" w:cs="Calibri"/>
        </w:rPr>
        <w:t>Le projet d’aménagement de chaque tronçon sera apprécié sur les 1) les retombées économiques et touristiques, 2) les coûts et les qualités d’aménagement 3) l’association des communes et leur groupement à l’animation et la thématisation locale de l’opération.</w:t>
      </w:r>
    </w:p>
    <w:p w14:paraId="6B0556FA" w14:textId="77777777" w:rsidR="000D3134" w:rsidRPr="009325D3" w:rsidRDefault="000D3134" w:rsidP="000D3134">
      <w:pPr>
        <w:pStyle w:val="Sansinterligne"/>
        <w:numPr>
          <w:ilvl w:val="0"/>
          <w:numId w:val="19"/>
        </w:numPr>
        <w:jc w:val="both"/>
        <w:rPr>
          <w:rFonts w:ascii="Calibri" w:hAnsi="Calibri" w:cs="Calibri"/>
        </w:rPr>
      </w:pPr>
      <w:r w:rsidRPr="009325D3">
        <w:rPr>
          <w:rFonts w:ascii="Calibri" w:hAnsi="Calibri" w:cs="Calibri"/>
        </w:rPr>
        <w:t>Intégration du projet et participation à une démarche collective</w:t>
      </w:r>
    </w:p>
    <w:p w14:paraId="46E69E3F" w14:textId="77777777" w:rsidR="000D3134" w:rsidRPr="009325D3" w:rsidRDefault="000D3134" w:rsidP="000D3134">
      <w:pPr>
        <w:pStyle w:val="Sansinterligne"/>
        <w:numPr>
          <w:ilvl w:val="0"/>
          <w:numId w:val="19"/>
        </w:numPr>
        <w:jc w:val="both"/>
        <w:rPr>
          <w:rFonts w:ascii="Calibri" w:hAnsi="Calibri" w:cs="Calibri"/>
        </w:rPr>
      </w:pPr>
      <w:r w:rsidRPr="009325D3">
        <w:rPr>
          <w:rFonts w:ascii="Calibri" w:hAnsi="Calibri" w:cs="Calibri"/>
        </w:rPr>
        <w:t>Continuité de l’itinéraire</w:t>
      </w:r>
    </w:p>
    <w:p w14:paraId="1851A03F" w14:textId="77777777" w:rsidR="000D3134" w:rsidRPr="009325D3" w:rsidRDefault="000D3134" w:rsidP="000D3134">
      <w:pPr>
        <w:pStyle w:val="Sansinterligne"/>
        <w:numPr>
          <w:ilvl w:val="0"/>
          <w:numId w:val="19"/>
        </w:numPr>
        <w:jc w:val="both"/>
        <w:rPr>
          <w:rFonts w:ascii="Calibri" w:hAnsi="Calibri" w:cs="Calibri"/>
        </w:rPr>
      </w:pPr>
      <w:r w:rsidRPr="009325D3">
        <w:rPr>
          <w:rFonts w:ascii="Calibri" w:hAnsi="Calibri" w:cs="Calibri"/>
        </w:rPr>
        <w:t>Concertation préalable sur le projet entre les différents acteurs concernés à court, moyen et long terme (Etat, collectivités territoriales et leurs groupements, organismes institutionnels en charge des patrimoines bâtis et naturels, du tourisme et du tissu socio-professionnel local)</w:t>
      </w:r>
    </w:p>
    <w:p w14:paraId="0E7D3DB2" w14:textId="77777777" w:rsidR="000D3134" w:rsidRPr="009325D3" w:rsidRDefault="000D3134" w:rsidP="000D3134">
      <w:pPr>
        <w:pStyle w:val="Sansinterligne"/>
        <w:numPr>
          <w:ilvl w:val="0"/>
          <w:numId w:val="19"/>
        </w:numPr>
        <w:jc w:val="both"/>
        <w:rPr>
          <w:rFonts w:ascii="Calibri" w:hAnsi="Calibri" w:cs="Calibri"/>
        </w:rPr>
      </w:pPr>
      <w:r w:rsidRPr="009325D3">
        <w:rPr>
          <w:rFonts w:ascii="Calibri" w:hAnsi="Calibri" w:cs="Calibri"/>
        </w:rPr>
        <w:t xml:space="preserve">Cohérence du projet avec les stratégies régionales du SRADDET, du SRDEII </w:t>
      </w:r>
    </w:p>
    <w:p w14:paraId="75B4A0F7" w14:textId="77777777" w:rsidR="000D3134" w:rsidRPr="009325D3" w:rsidRDefault="000D3134" w:rsidP="000D3134">
      <w:pPr>
        <w:pStyle w:val="Sansinterligne"/>
        <w:numPr>
          <w:ilvl w:val="0"/>
          <w:numId w:val="19"/>
        </w:numPr>
        <w:jc w:val="both"/>
        <w:rPr>
          <w:rFonts w:ascii="Calibri" w:hAnsi="Calibri" w:cs="Calibri"/>
        </w:rPr>
      </w:pPr>
    </w:p>
    <w:p w14:paraId="2D9012A0" w14:textId="77777777" w:rsidR="000D3134" w:rsidRPr="009325D3" w:rsidRDefault="000D3134" w:rsidP="000D3134">
      <w:pPr>
        <w:pStyle w:val="Sansinterligne"/>
        <w:jc w:val="both"/>
        <w:rPr>
          <w:rFonts w:ascii="Calibri" w:hAnsi="Calibri" w:cs="Calibri"/>
          <w:b/>
          <w:bCs/>
          <w:color w:val="002060"/>
        </w:rPr>
      </w:pPr>
      <w:r w:rsidRPr="009325D3">
        <w:rPr>
          <w:rFonts w:ascii="Calibri" w:hAnsi="Calibri" w:cs="Calibri"/>
          <w:b/>
          <w:bCs/>
          <w:color w:val="002060"/>
        </w:rPr>
        <w:t>2/ Animation et attractivité des véloroutes</w:t>
      </w:r>
    </w:p>
    <w:p w14:paraId="0B275760" w14:textId="77777777" w:rsidR="000D3134" w:rsidRPr="009325D3" w:rsidRDefault="000D3134" w:rsidP="000D3134">
      <w:pPr>
        <w:pStyle w:val="Sansinterligne"/>
        <w:jc w:val="both"/>
        <w:rPr>
          <w:rFonts w:ascii="Calibri" w:hAnsi="Calibri" w:cs="Calibri"/>
        </w:rPr>
      </w:pPr>
    </w:p>
    <w:p w14:paraId="7F4FA9C8" w14:textId="77777777" w:rsidR="000D3134" w:rsidRPr="009325D3" w:rsidRDefault="000D3134" w:rsidP="000D3134">
      <w:pPr>
        <w:pStyle w:val="Sansinterligne"/>
        <w:numPr>
          <w:ilvl w:val="0"/>
          <w:numId w:val="20"/>
        </w:numPr>
        <w:jc w:val="both"/>
        <w:rPr>
          <w:rFonts w:ascii="Calibri" w:hAnsi="Calibri" w:cs="Calibri"/>
        </w:rPr>
      </w:pPr>
      <w:r w:rsidRPr="009325D3">
        <w:rPr>
          <w:rFonts w:ascii="Calibri" w:hAnsi="Calibri" w:cs="Calibri"/>
        </w:rPr>
        <w:t xml:space="preserve">Projet de stratégie d’animation, d’attractivité et de communication pluriannuelle à l’échelle de la véloroute </w:t>
      </w:r>
    </w:p>
    <w:p w14:paraId="2E31486E" w14:textId="77777777" w:rsidR="000D3134" w:rsidRPr="009325D3" w:rsidRDefault="000D3134" w:rsidP="000D3134">
      <w:pPr>
        <w:pStyle w:val="Sansinterligne"/>
        <w:numPr>
          <w:ilvl w:val="0"/>
          <w:numId w:val="20"/>
        </w:numPr>
        <w:jc w:val="both"/>
        <w:rPr>
          <w:rFonts w:ascii="Calibri" w:hAnsi="Calibri" w:cs="Calibri"/>
        </w:rPr>
      </w:pPr>
      <w:r w:rsidRPr="009325D3">
        <w:rPr>
          <w:rFonts w:ascii="Calibri" w:hAnsi="Calibri" w:cs="Calibri"/>
        </w:rPr>
        <w:t xml:space="preserve">Projet porté par un groupement de partenaires </w:t>
      </w:r>
    </w:p>
    <w:p w14:paraId="33B477A8" w14:textId="77777777" w:rsidR="000D3134" w:rsidRPr="009325D3" w:rsidRDefault="000D3134" w:rsidP="000D3134">
      <w:pPr>
        <w:pStyle w:val="Sansinterligne"/>
        <w:numPr>
          <w:ilvl w:val="0"/>
          <w:numId w:val="20"/>
        </w:numPr>
        <w:jc w:val="both"/>
        <w:rPr>
          <w:rFonts w:ascii="Calibri" w:hAnsi="Calibri" w:cs="Calibri"/>
        </w:rPr>
      </w:pPr>
      <w:r w:rsidRPr="009325D3">
        <w:rPr>
          <w:rFonts w:ascii="Calibri" w:hAnsi="Calibri" w:cs="Calibri"/>
        </w:rPr>
        <w:t>Projet porteur de retombées économiques et touristiques</w:t>
      </w:r>
    </w:p>
    <w:p w14:paraId="2D5F3DC0" w14:textId="77777777" w:rsidR="000D3134" w:rsidRPr="009325D3" w:rsidRDefault="000D3134" w:rsidP="000D3134">
      <w:pPr>
        <w:pStyle w:val="Sansinterligne"/>
        <w:jc w:val="both"/>
        <w:rPr>
          <w:rFonts w:ascii="Calibri" w:hAnsi="Calibri" w:cs="Calibri"/>
        </w:rPr>
      </w:pPr>
    </w:p>
    <w:p w14:paraId="39D0C0CC" w14:textId="77777777" w:rsidR="000D3134" w:rsidRPr="009325D3" w:rsidRDefault="000D3134" w:rsidP="000D3134">
      <w:pPr>
        <w:pStyle w:val="Sansinterligne"/>
        <w:jc w:val="both"/>
        <w:rPr>
          <w:rFonts w:ascii="Calibri" w:hAnsi="Calibri" w:cs="Calibri"/>
          <w:b/>
          <w:bCs/>
          <w:color w:val="002060"/>
        </w:rPr>
      </w:pPr>
      <w:r w:rsidRPr="009325D3">
        <w:rPr>
          <w:rFonts w:ascii="Calibri" w:hAnsi="Calibri" w:cs="Calibri"/>
          <w:b/>
          <w:bCs/>
          <w:color w:val="002060"/>
        </w:rPr>
        <w:t>3/ Conception des outils de nouvelle génération pour la promotion du tourisme à vélo</w:t>
      </w:r>
    </w:p>
    <w:p w14:paraId="188127FB" w14:textId="77777777" w:rsidR="000D3134" w:rsidRPr="009325D3" w:rsidRDefault="000D3134" w:rsidP="000D3134">
      <w:pPr>
        <w:pStyle w:val="Sansinterligne"/>
        <w:numPr>
          <w:ilvl w:val="0"/>
          <w:numId w:val="21"/>
        </w:numPr>
        <w:jc w:val="both"/>
        <w:rPr>
          <w:rFonts w:ascii="Calibri" w:hAnsi="Calibri" w:cs="Calibri"/>
        </w:rPr>
      </w:pPr>
      <w:r w:rsidRPr="009325D3">
        <w:rPr>
          <w:rFonts w:ascii="Calibri" w:hAnsi="Calibri" w:cs="Calibri"/>
        </w:rPr>
        <w:t>Qualité et fonctionnalité des outils</w:t>
      </w:r>
    </w:p>
    <w:p w14:paraId="2DE781CE" w14:textId="77777777" w:rsidR="000D3134" w:rsidRPr="009325D3" w:rsidRDefault="000D3134" w:rsidP="000D3134">
      <w:pPr>
        <w:pStyle w:val="Sansinterligne"/>
        <w:numPr>
          <w:ilvl w:val="0"/>
          <w:numId w:val="21"/>
        </w:numPr>
        <w:jc w:val="both"/>
        <w:rPr>
          <w:rFonts w:ascii="Calibri" w:hAnsi="Calibri" w:cs="Calibri"/>
        </w:rPr>
      </w:pPr>
      <w:r w:rsidRPr="009325D3">
        <w:rPr>
          <w:rFonts w:ascii="Calibri" w:hAnsi="Calibri" w:cs="Calibri"/>
        </w:rPr>
        <w:t>Pertinence par rapport à la cible</w:t>
      </w:r>
    </w:p>
    <w:p w14:paraId="256B8977" w14:textId="77777777" w:rsidR="000D3134" w:rsidRPr="009325D3" w:rsidRDefault="000D3134" w:rsidP="000D3134">
      <w:pPr>
        <w:pStyle w:val="Sansinterligne"/>
        <w:numPr>
          <w:ilvl w:val="0"/>
          <w:numId w:val="21"/>
        </w:numPr>
        <w:jc w:val="both"/>
        <w:rPr>
          <w:rFonts w:ascii="Calibri" w:hAnsi="Calibri" w:cs="Calibri"/>
        </w:rPr>
      </w:pPr>
      <w:r w:rsidRPr="009325D3">
        <w:rPr>
          <w:rFonts w:ascii="Calibri" w:hAnsi="Calibri" w:cs="Calibri"/>
        </w:rPr>
        <w:t>Coût et retombées</w:t>
      </w:r>
    </w:p>
    <w:p w14:paraId="2985549A" w14:textId="77777777" w:rsidR="000D3134" w:rsidRPr="009325D3" w:rsidRDefault="000D3134" w:rsidP="000D3134">
      <w:pPr>
        <w:pStyle w:val="Sansinterligne"/>
        <w:jc w:val="both"/>
        <w:rPr>
          <w:rFonts w:ascii="Calibri" w:hAnsi="Calibri" w:cs="Calibri"/>
        </w:rPr>
      </w:pPr>
    </w:p>
    <w:p w14:paraId="7B0B5E86" w14:textId="77777777" w:rsidR="000D3134" w:rsidRPr="009325D3" w:rsidRDefault="000D3134" w:rsidP="000D3134">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Modalités de dépôt</w:t>
      </w:r>
    </w:p>
    <w:p w14:paraId="7E363EED" w14:textId="77777777" w:rsidR="000D3134" w:rsidRPr="009325D3" w:rsidRDefault="000D3134" w:rsidP="000D3134">
      <w:pPr>
        <w:pStyle w:val="Sansinterligne"/>
        <w:jc w:val="both"/>
        <w:rPr>
          <w:rFonts w:ascii="Calibri" w:hAnsi="Calibri" w:cs="Calibri"/>
        </w:rPr>
      </w:pPr>
    </w:p>
    <w:p w14:paraId="0218FADE" w14:textId="77777777" w:rsidR="000D3134" w:rsidRPr="009325D3" w:rsidRDefault="000D3134" w:rsidP="000D3134">
      <w:pPr>
        <w:pStyle w:val="Sansinterligne"/>
        <w:jc w:val="both"/>
        <w:rPr>
          <w:rFonts w:ascii="Calibri" w:hAnsi="Calibri" w:cs="Calibri"/>
        </w:rPr>
      </w:pPr>
      <w:r w:rsidRPr="009325D3">
        <w:rPr>
          <w:rFonts w:ascii="Calibri" w:hAnsi="Calibri" w:cs="Calibri"/>
        </w:rPr>
        <w:t>Guichet (au fil de l’eau)</w:t>
      </w:r>
    </w:p>
    <w:p w14:paraId="135CD85D" w14:textId="77777777" w:rsidR="000D3134" w:rsidRPr="009325D3" w:rsidRDefault="000D3134" w:rsidP="000D3134">
      <w:pPr>
        <w:pStyle w:val="Sansinterligne"/>
        <w:jc w:val="both"/>
        <w:rPr>
          <w:rFonts w:ascii="Calibri" w:hAnsi="Calibri" w:cs="Calibri"/>
        </w:rPr>
      </w:pPr>
    </w:p>
    <w:p w14:paraId="6BE526BA" w14:textId="77777777" w:rsidR="000D3134" w:rsidRPr="009325D3" w:rsidRDefault="000D3134" w:rsidP="000D3134">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Conditions favorisantes</w:t>
      </w:r>
    </w:p>
    <w:p w14:paraId="510B8E3A" w14:textId="77777777" w:rsidR="000D3134" w:rsidRPr="009325D3" w:rsidRDefault="000D3134" w:rsidP="000D3134">
      <w:pPr>
        <w:pStyle w:val="Sansinterligne"/>
        <w:jc w:val="both"/>
        <w:rPr>
          <w:rFonts w:ascii="Calibri" w:hAnsi="Calibri" w:cs="Calibri"/>
        </w:rPr>
      </w:pPr>
    </w:p>
    <w:p w14:paraId="435C2D33" w14:textId="77777777" w:rsidR="000D3134" w:rsidRPr="009325D3" w:rsidRDefault="000D3134" w:rsidP="000D3134">
      <w:pPr>
        <w:pStyle w:val="Sansinterligne"/>
        <w:jc w:val="both"/>
        <w:rPr>
          <w:rFonts w:ascii="Calibri" w:hAnsi="Calibri" w:cs="Calibri"/>
        </w:rPr>
      </w:pPr>
      <w:r w:rsidRPr="009325D3">
        <w:rPr>
          <w:rFonts w:ascii="Calibri" w:hAnsi="Calibri" w:cs="Calibri"/>
        </w:rPr>
        <w:t>Sans objet</w:t>
      </w:r>
    </w:p>
    <w:p w14:paraId="423EC71B" w14:textId="77777777" w:rsidR="000D3134" w:rsidRPr="009325D3" w:rsidRDefault="000D3134" w:rsidP="000D3134">
      <w:pPr>
        <w:pStyle w:val="Sansinterligne"/>
        <w:jc w:val="both"/>
        <w:rPr>
          <w:rFonts w:ascii="Calibri" w:hAnsi="Calibri" w:cs="Calibri"/>
        </w:rPr>
      </w:pPr>
    </w:p>
    <w:p w14:paraId="7D693EE1" w14:textId="77777777" w:rsidR="000D3134" w:rsidRPr="009325D3" w:rsidRDefault="000D3134" w:rsidP="000D3134">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Principes horizontaux</w:t>
      </w:r>
    </w:p>
    <w:p w14:paraId="499E4968" w14:textId="77777777" w:rsidR="000D3134" w:rsidRPr="009325D3" w:rsidRDefault="000D3134" w:rsidP="000D3134">
      <w:pPr>
        <w:pStyle w:val="Sansinterligne"/>
        <w:jc w:val="both"/>
        <w:rPr>
          <w:rFonts w:ascii="Calibri" w:hAnsi="Calibri" w:cs="Calibri"/>
        </w:rPr>
      </w:pPr>
    </w:p>
    <w:p w14:paraId="5872E46F" w14:textId="77777777" w:rsidR="000D3134" w:rsidRPr="009325D3" w:rsidRDefault="000D3134" w:rsidP="000D3134">
      <w:pPr>
        <w:pStyle w:val="Sansinterligne"/>
        <w:jc w:val="both"/>
        <w:rPr>
          <w:rFonts w:ascii="Calibri" w:hAnsi="Calibri" w:cs="Calibri"/>
          <w:color w:val="000000" w:themeColor="text1"/>
        </w:rPr>
      </w:pPr>
      <w:r w:rsidRPr="009325D3">
        <w:rPr>
          <w:rFonts w:ascii="Calibri" w:hAnsi="Calibri" w:cs="Calibri"/>
          <w:color w:val="000000" w:themeColor="text1"/>
        </w:rPr>
        <w:t xml:space="preserve">Les opérations doivent être en cohérence avec les principes horizontaux suivants : égalité des chances, non-discrimination, égalité entre les hommes et </w:t>
      </w:r>
      <w:r>
        <w:rPr>
          <w:rFonts w:ascii="Calibri" w:hAnsi="Calibri" w:cs="Calibri"/>
          <w:color w:val="000000" w:themeColor="text1"/>
        </w:rPr>
        <w:t>les femmes, développement durable, accessibilité aux personnes en situation de handicap et Charte des droits fondamentaux de l’UE.</w:t>
      </w:r>
    </w:p>
    <w:p w14:paraId="2A318EE9" w14:textId="77777777" w:rsidR="000D3134" w:rsidRPr="009325D3" w:rsidRDefault="000D3134" w:rsidP="000D3134">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lastRenderedPageBreak/>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Respect des règles européennes</w:t>
      </w:r>
    </w:p>
    <w:p w14:paraId="4A4445CE" w14:textId="77777777" w:rsidR="000D3134" w:rsidRPr="009325D3" w:rsidRDefault="000D3134" w:rsidP="000D3134">
      <w:pPr>
        <w:pStyle w:val="Sansinterligne"/>
        <w:jc w:val="both"/>
        <w:rPr>
          <w:rFonts w:ascii="Calibri" w:hAnsi="Calibri" w:cs="Calibri"/>
        </w:rPr>
      </w:pPr>
    </w:p>
    <w:p w14:paraId="3836BC6A" w14:textId="77777777" w:rsidR="000D3134" w:rsidRPr="009325D3" w:rsidRDefault="000D3134" w:rsidP="000D3134">
      <w:pPr>
        <w:pStyle w:val="Sansinterligne"/>
        <w:jc w:val="both"/>
        <w:rPr>
          <w:rFonts w:ascii="Calibri" w:hAnsi="Calibri" w:cs="Calibri"/>
          <w:b/>
          <w:bCs/>
          <w:color w:val="002060"/>
        </w:rPr>
      </w:pPr>
      <w:r w:rsidRPr="009325D3">
        <w:rPr>
          <w:rFonts w:ascii="Calibri" w:hAnsi="Calibri" w:cs="Calibri"/>
          <w:b/>
          <w:bCs/>
          <w:color w:val="002060"/>
        </w:rPr>
        <w:t xml:space="preserve">Régimes d’aides d’état notamment mobilisables :  </w:t>
      </w:r>
    </w:p>
    <w:p w14:paraId="26E6FA69" w14:textId="77777777" w:rsidR="000D3134" w:rsidRPr="009325D3" w:rsidRDefault="000D3134" w:rsidP="000D3134">
      <w:pPr>
        <w:pStyle w:val="Sansinterligne"/>
        <w:numPr>
          <w:ilvl w:val="0"/>
          <w:numId w:val="1"/>
        </w:numPr>
        <w:jc w:val="both"/>
        <w:rPr>
          <w:rFonts w:ascii="Calibri" w:hAnsi="Calibri" w:cs="Calibri"/>
        </w:rPr>
      </w:pPr>
      <w:r w:rsidRPr="009325D3">
        <w:rPr>
          <w:rFonts w:ascii="Calibri" w:hAnsi="Calibri" w:cs="Calibri"/>
        </w:rPr>
        <w:t>Règlement (UE) n° 2021/1237 de la Commission du 23 juillet 2021 modifiant le Règlement (UE) n° 651/2014 déclarant certaines catégories d’aides compatibles avec le marché intérieur en application des articles 107 et 108 du traité (Régime général d’exemption par catégorie (RGEC)) ;</w:t>
      </w:r>
    </w:p>
    <w:p w14:paraId="06216810" w14:textId="77777777" w:rsidR="000D3134" w:rsidRPr="009325D3" w:rsidRDefault="000D3134" w:rsidP="000D3134">
      <w:pPr>
        <w:pStyle w:val="Sansinterligne"/>
        <w:numPr>
          <w:ilvl w:val="0"/>
          <w:numId w:val="1"/>
        </w:numPr>
        <w:jc w:val="both"/>
        <w:rPr>
          <w:rFonts w:ascii="Calibri" w:hAnsi="Calibri" w:cs="Calibri"/>
        </w:rPr>
      </w:pPr>
      <w:r w:rsidRPr="009325D3">
        <w:rPr>
          <w:rFonts w:ascii="Calibri" w:hAnsi="Calibri" w:cs="Calibri"/>
        </w:rPr>
        <w:t xml:space="preserve">Règlement (UE) n° 1407/2013 de la commission du 18 décembre 2013 relatif à l’application des articles 107 et 108 du traité sur le fonctionnement de l’Union européenne aux aides de minimis ; </w:t>
      </w:r>
    </w:p>
    <w:p w14:paraId="4AA1E017" w14:textId="77777777" w:rsidR="000D3134" w:rsidRPr="009325D3" w:rsidRDefault="000D3134" w:rsidP="000D3134">
      <w:pPr>
        <w:pStyle w:val="Sansinterligne"/>
        <w:numPr>
          <w:ilvl w:val="0"/>
          <w:numId w:val="1"/>
        </w:numPr>
        <w:jc w:val="both"/>
        <w:rPr>
          <w:rFonts w:ascii="Calibri" w:hAnsi="Calibri" w:cs="Calibri"/>
        </w:rPr>
      </w:pPr>
      <w:r w:rsidRPr="009325D3">
        <w:rPr>
          <w:rFonts w:ascii="Calibri" w:hAnsi="Calibri" w:cs="Calibri"/>
        </w:rPr>
        <w:t xml:space="preserve">Règlement UE n° 360/2012 de la commission du 25 avril 2012 relatif à l’application des articles 107 et 108 du traité de fonctionnement de l’Union européenne aux aides de minimis accordés à des entreprises fournissant des services d’intérêt économique général ; </w:t>
      </w:r>
    </w:p>
    <w:p w14:paraId="3F1EA7A0" w14:textId="77777777" w:rsidR="000D3134" w:rsidRPr="009325D3" w:rsidRDefault="000D3134" w:rsidP="000D3134">
      <w:pPr>
        <w:pStyle w:val="Sansinterligne"/>
        <w:numPr>
          <w:ilvl w:val="0"/>
          <w:numId w:val="1"/>
        </w:numPr>
        <w:jc w:val="both"/>
        <w:rPr>
          <w:rFonts w:ascii="Calibri" w:hAnsi="Calibri" w:cs="Calibri"/>
        </w:rPr>
      </w:pPr>
      <w:r w:rsidRPr="009325D3">
        <w:rPr>
          <w:rFonts w:ascii="Calibri" w:hAnsi="Calibri" w:cs="Calibri"/>
        </w:rPr>
        <w:t>Communication de la Commission relative à la notion d</w:t>
      </w:r>
      <w:proofErr w:type="gramStart"/>
      <w:r w:rsidRPr="009325D3">
        <w:rPr>
          <w:rFonts w:ascii="Calibri" w:hAnsi="Calibri" w:cs="Calibri"/>
        </w:rPr>
        <w:t>’«</w:t>
      </w:r>
      <w:proofErr w:type="gramEnd"/>
      <w:r w:rsidRPr="009325D3">
        <w:rPr>
          <w:rFonts w:ascii="Calibri" w:hAnsi="Calibri" w:cs="Calibri"/>
        </w:rPr>
        <w:t xml:space="preserve"> aide d'État» visée à l'article 107, paragraphe 1, du traité sur le fonctionnement de l'Union européenne, C/2016/2946, OJ C 262, 19.7.2016, p. 1–50 .</w:t>
      </w:r>
    </w:p>
    <w:p w14:paraId="161173BA" w14:textId="77777777" w:rsidR="000D3134" w:rsidRPr="009325D3" w:rsidRDefault="000D3134" w:rsidP="000D3134">
      <w:pPr>
        <w:pStyle w:val="Sansinterligne"/>
        <w:jc w:val="both"/>
        <w:rPr>
          <w:rFonts w:ascii="Calibri" w:hAnsi="Calibri" w:cs="Calibri"/>
        </w:rPr>
      </w:pPr>
      <w:r w:rsidRPr="009325D3">
        <w:rPr>
          <w:rFonts w:ascii="Calibri" w:hAnsi="Calibri" w:cs="Calibri"/>
        </w:rPr>
        <w:t xml:space="preserve">  </w:t>
      </w:r>
    </w:p>
    <w:p w14:paraId="36916ECD" w14:textId="77777777" w:rsidR="000D3134" w:rsidRPr="009325D3" w:rsidRDefault="000D3134" w:rsidP="000D3134">
      <w:pPr>
        <w:pStyle w:val="Sansinterligne"/>
        <w:jc w:val="both"/>
        <w:rPr>
          <w:rFonts w:ascii="Calibri" w:hAnsi="Calibri" w:cs="Calibri"/>
          <w:b/>
          <w:bCs/>
          <w:color w:val="002060"/>
        </w:rPr>
      </w:pPr>
      <w:r w:rsidRPr="009325D3">
        <w:rPr>
          <w:rFonts w:ascii="Calibri" w:hAnsi="Calibri" w:cs="Calibri"/>
          <w:b/>
          <w:bCs/>
          <w:color w:val="002060"/>
        </w:rPr>
        <w:t xml:space="preserve">Eligibilité des dépenses : </w:t>
      </w:r>
    </w:p>
    <w:p w14:paraId="04548C36" w14:textId="77777777" w:rsidR="000D3134" w:rsidRPr="009325D3" w:rsidRDefault="000D3134" w:rsidP="000D3134">
      <w:pPr>
        <w:pStyle w:val="Sansinterligne"/>
        <w:numPr>
          <w:ilvl w:val="0"/>
          <w:numId w:val="1"/>
        </w:numPr>
        <w:jc w:val="both"/>
        <w:rPr>
          <w:rFonts w:ascii="Calibri" w:hAnsi="Calibri" w:cs="Calibri"/>
        </w:rPr>
      </w:pPr>
      <w:r w:rsidRPr="009325D3">
        <w:rPr>
          <w:rFonts w:ascii="Calibri" w:hAnsi="Calibri" w:cs="Calibri"/>
        </w:rPr>
        <w:t>Règlement (UE, Euratom) n°2018/1046 relatif aux règles financières applicables au budget général de l’Union, dit Omnibus ;</w:t>
      </w:r>
    </w:p>
    <w:p w14:paraId="3A93B003" w14:textId="77777777" w:rsidR="000D3134" w:rsidRPr="009325D3" w:rsidRDefault="000D3134" w:rsidP="000D3134">
      <w:pPr>
        <w:pStyle w:val="Sansinterligne"/>
        <w:numPr>
          <w:ilvl w:val="0"/>
          <w:numId w:val="1"/>
        </w:numPr>
        <w:jc w:val="both"/>
        <w:rPr>
          <w:rFonts w:ascii="Calibri" w:hAnsi="Calibri" w:cs="Calibri"/>
        </w:rPr>
      </w:pPr>
      <w:r w:rsidRPr="009325D3">
        <w:rPr>
          <w:rFonts w:ascii="Calibri" w:hAnsi="Calibri" w:cs="Calibri"/>
        </w:rPr>
        <w:t xml:space="preserve">Décret n°2022-608 du 21 avril 2022 fixant les règles nationales d’éligibilité des dépenses dans le cadre des programmes cofinancés par les fonds européens structurels et d’investissement (FEDER, FSE +, FEADER, FEAMP) pour la période 2021-2027 ; </w:t>
      </w:r>
    </w:p>
    <w:p w14:paraId="4ED42600" w14:textId="77777777" w:rsidR="000D3134" w:rsidRPr="009325D3" w:rsidRDefault="000D3134" w:rsidP="000D3134">
      <w:pPr>
        <w:pStyle w:val="Sansinterligne"/>
        <w:jc w:val="both"/>
        <w:rPr>
          <w:rFonts w:ascii="Calibri" w:hAnsi="Calibri" w:cs="Calibri"/>
        </w:rPr>
      </w:pPr>
      <w:r w:rsidRPr="009325D3">
        <w:rPr>
          <w:rFonts w:ascii="Calibri" w:hAnsi="Calibri" w:cs="Calibri"/>
        </w:rPr>
        <w:t xml:space="preserve">  </w:t>
      </w:r>
    </w:p>
    <w:p w14:paraId="3BC2AFB5" w14:textId="77777777" w:rsidR="000D3134" w:rsidRPr="009325D3" w:rsidRDefault="000D3134" w:rsidP="000D3134">
      <w:pPr>
        <w:pStyle w:val="Sansinterligne"/>
        <w:jc w:val="both"/>
        <w:rPr>
          <w:rFonts w:ascii="Calibri" w:hAnsi="Calibri" w:cs="Calibri"/>
          <w:b/>
          <w:bCs/>
          <w:color w:val="002060"/>
        </w:rPr>
      </w:pPr>
      <w:r w:rsidRPr="009325D3">
        <w:rPr>
          <w:rFonts w:ascii="Calibri" w:hAnsi="Calibri" w:cs="Calibri"/>
          <w:b/>
          <w:bCs/>
          <w:color w:val="002060"/>
        </w:rPr>
        <w:t xml:space="preserve">Commande publique : </w:t>
      </w:r>
    </w:p>
    <w:p w14:paraId="36DB8733" w14:textId="77777777" w:rsidR="000D3134" w:rsidRPr="009325D3" w:rsidRDefault="000D3134" w:rsidP="000D3134">
      <w:pPr>
        <w:pStyle w:val="Sansinterligne"/>
        <w:numPr>
          <w:ilvl w:val="0"/>
          <w:numId w:val="1"/>
        </w:numPr>
        <w:jc w:val="both"/>
        <w:rPr>
          <w:rFonts w:ascii="Calibri" w:hAnsi="Calibri" w:cs="Calibri"/>
        </w:rPr>
      </w:pPr>
      <w:r w:rsidRPr="009325D3">
        <w:rPr>
          <w:rFonts w:ascii="Calibri" w:hAnsi="Calibri" w:cs="Calibri"/>
        </w:rPr>
        <w:t xml:space="preserve">Code de la Commande Publique ; </w:t>
      </w:r>
    </w:p>
    <w:p w14:paraId="1EDE7E34" w14:textId="77777777" w:rsidR="000D3134" w:rsidRPr="009325D3" w:rsidRDefault="000D3134" w:rsidP="000D3134">
      <w:pPr>
        <w:pStyle w:val="Sansinterligne"/>
        <w:numPr>
          <w:ilvl w:val="0"/>
          <w:numId w:val="1"/>
        </w:numPr>
        <w:jc w:val="both"/>
        <w:rPr>
          <w:rFonts w:ascii="Calibri" w:hAnsi="Calibri" w:cs="Calibri"/>
        </w:rPr>
      </w:pPr>
      <w:r w:rsidRPr="009325D3">
        <w:rPr>
          <w:rFonts w:ascii="Calibri" w:hAnsi="Calibri" w:cs="Calibri"/>
        </w:rPr>
        <w:t xml:space="preserve">Ordonnance n°2018-1074 du 26 novembre 2018 relative aux marchés publics ;  </w:t>
      </w:r>
    </w:p>
    <w:p w14:paraId="589C6017" w14:textId="77777777" w:rsidR="000D3134" w:rsidRPr="009325D3" w:rsidRDefault="000D3134" w:rsidP="000D3134">
      <w:pPr>
        <w:pStyle w:val="Sansinterligne"/>
        <w:numPr>
          <w:ilvl w:val="0"/>
          <w:numId w:val="1"/>
        </w:numPr>
        <w:jc w:val="both"/>
        <w:rPr>
          <w:rFonts w:ascii="Calibri" w:hAnsi="Calibri" w:cs="Calibri"/>
        </w:rPr>
      </w:pPr>
      <w:r w:rsidRPr="009325D3">
        <w:rPr>
          <w:rFonts w:ascii="Calibri" w:hAnsi="Calibri" w:cs="Calibri"/>
        </w:rPr>
        <w:t>Décret n°2018-1075 du 3 décembre 2018 relatif aux marchés publics.</w:t>
      </w:r>
    </w:p>
    <w:p w14:paraId="021F2BF9" w14:textId="77777777" w:rsidR="000D3134" w:rsidRPr="009325D3" w:rsidRDefault="000D3134" w:rsidP="000D3134">
      <w:pPr>
        <w:pStyle w:val="Sansinterligne"/>
        <w:jc w:val="both"/>
        <w:rPr>
          <w:rFonts w:ascii="Calibri" w:hAnsi="Calibri" w:cs="Calibri"/>
        </w:rPr>
      </w:pPr>
    </w:p>
    <w:p w14:paraId="00E6AC3A" w14:textId="77777777" w:rsidR="000D3134" w:rsidRPr="009325D3" w:rsidRDefault="000D3134" w:rsidP="000D3134">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Dépenses éligibles</w:t>
      </w:r>
    </w:p>
    <w:p w14:paraId="2C69EC77" w14:textId="77777777" w:rsidR="000D3134" w:rsidRPr="009325D3" w:rsidRDefault="000D3134" w:rsidP="000D3134">
      <w:pPr>
        <w:pStyle w:val="Sansinterligne"/>
        <w:jc w:val="both"/>
        <w:rPr>
          <w:rFonts w:ascii="Calibri" w:hAnsi="Calibri" w:cs="Calibri"/>
        </w:rPr>
      </w:pPr>
    </w:p>
    <w:p w14:paraId="76A14EF6" w14:textId="77777777" w:rsidR="000D3134" w:rsidRPr="009325D3" w:rsidRDefault="000D3134" w:rsidP="000D3134">
      <w:pPr>
        <w:pStyle w:val="Sansinterligne"/>
        <w:jc w:val="both"/>
        <w:rPr>
          <w:rFonts w:ascii="Calibri" w:hAnsi="Calibri" w:cs="Calibri"/>
          <w:b/>
          <w:bCs/>
          <w:color w:val="002060"/>
        </w:rPr>
      </w:pPr>
      <w:r w:rsidRPr="009325D3">
        <w:rPr>
          <w:rFonts w:ascii="Calibri" w:hAnsi="Calibri" w:cs="Calibri"/>
          <w:b/>
          <w:bCs/>
          <w:color w:val="002060"/>
        </w:rPr>
        <w:t>1/Achèvement des véloroutes structurantes inscrites au Schéma Régional des véloroutes et rénovation des sections anciennes</w:t>
      </w:r>
    </w:p>
    <w:p w14:paraId="255F3A34" w14:textId="77777777" w:rsidR="000D3134" w:rsidRPr="009325D3" w:rsidRDefault="000D3134" w:rsidP="000D3134">
      <w:pPr>
        <w:pStyle w:val="Sansinterligne"/>
        <w:jc w:val="both"/>
        <w:rPr>
          <w:rFonts w:ascii="Calibri" w:hAnsi="Calibri" w:cs="Calibri"/>
          <w:b/>
          <w:bCs/>
          <w:color w:val="002060"/>
        </w:rPr>
      </w:pPr>
    </w:p>
    <w:p w14:paraId="51489E4D" w14:textId="77777777" w:rsidR="000D3134" w:rsidRPr="009325D3" w:rsidRDefault="000D3134" w:rsidP="000D3134">
      <w:pPr>
        <w:pStyle w:val="Sansinterligne"/>
        <w:jc w:val="both"/>
        <w:rPr>
          <w:rFonts w:ascii="Calibri" w:hAnsi="Calibri" w:cs="Calibri"/>
        </w:rPr>
      </w:pPr>
      <w:r w:rsidRPr="009325D3">
        <w:rPr>
          <w:rFonts w:ascii="Calibri" w:hAnsi="Calibri" w:cs="Calibri"/>
          <w:color w:val="002060"/>
        </w:rPr>
        <w:t>Préalable :</w:t>
      </w:r>
    </w:p>
    <w:p w14:paraId="69EDDFC3" w14:textId="77777777" w:rsidR="000D3134" w:rsidRPr="009325D3" w:rsidRDefault="000D3134" w:rsidP="000D3134">
      <w:pPr>
        <w:pStyle w:val="Sansinterligne"/>
        <w:numPr>
          <w:ilvl w:val="0"/>
          <w:numId w:val="22"/>
        </w:numPr>
        <w:jc w:val="both"/>
        <w:rPr>
          <w:rFonts w:ascii="Calibri" w:hAnsi="Calibri" w:cs="Calibri"/>
        </w:rPr>
      </w:pPr>
      <w:r w:rsidRPr="009325D3">
        <w:rPr>
          <w:rFonts w:ascii="Calibri" w:hAnsi="Calibri" w:cs="Calibri"/>
        </w:rPr>
        <w:t>La maîtrise d’ouvrage sera assurée selon une échelle départementale ou intercommunale, en lien avec les partenaires de proximité situés sur la véloroute (Etablissements Publics de Coopération Intercommunale ou départements limitrophes (contigus /voisins) traversés par la véloroute),</w:t>
      </w:r>
    </w:p>
    <w:p w14:paraId="65AE3C57" w14:textId="77777777" w:rsidR="000D3134" w:rsidRPr="009325D3" w:rsidRDefault="000D3134" w:rsidP="000D3134">
      <w:pPr>
        <w:pStyle w:val="Sansinterligne"/>
        <w:numPr>
          <w:ilvl w:val="0"/>
          <w:numId w:val="22"/>
        </w:numPr>
        <w:jc w:val="both"/>
        <w:rPr>
          <w:rFonts w:ascii="Calibri" w:hAnsi="Calibri" w:cs="Calibri"/>
        </w:rPr>
      </w:pPr>
      <w:r w:rsidRPr="009325D3">
        <w:rPr>
          <w:rFonts w:ascii="Calibri" w:hAnsi="Calibri" w:cs="Calibri"/>
        </w:rPr>
        <w:t>Le projet présentera la programmation des travaux et le plan de financement prévus à moyen terme (4 ans environ),</w:t>
      </w:r>
    </w:p>
    <w:p w14:paraId="684DC326" w14:textId="77777777" w:rsidR="000D3134" w:rsidRPr="009325D3" w:rsidRDefault="000D3134" w:rsidP="000D3134">
      <w:pPr>
        <w:pStyle w:val="Sansinterligne"/>
        <w:numPr>
          <w:ilvl w:val="0"/>
          <w:numId w:val="22"/>
        </w:numPr>
        <w:jc w:val="both"/>
        <w:rPr>
          <w:rFonts w:ascii="Calibri" w:hAnsi="Calibri" w:cs="Calibri"/>
        </w:rPr>
      </w:pPr>
      <w:r w:rsidRPr="009325D3">
        <w:rPr>
          <w:rFonts w:ascii="Calibri" w:hAnsi="Calibri" w:cs="Calibri"/>
        </w:rPr>
        <w:t>Les variantes et antennes de la véloroute permettant d’accéder à des sites touristiques majeurs ou des gares ferroviaires importantes (dans un rayon de l’ordre de 5 km) seront équipées d’une signalisation directionnelle cyclable respectueuse du cahier des charges national des véloroutes et de ses mises à jour,</w:t>
      </w:r>
    </w:p>
    <w:p w14:paraId="0A447814" w14:textId="77777777" w:rsidR="000D3134" w:rsidRPr="009325D3" w:rsidRDefault="000D3134" w:rsidP="000D3134">
      <w:pPr>
        <w:pStyle w:val="Sansinterligne"/>
        <w:jc w:val="both"/>
        <w:rPr>
          <w:rFonts w:ascii="Calibri" w:hAnsi="Calibri" w:cs="Calibri"/>
        </w:rPr>
      </w:pPr>
    </w:p>
    <w:p w14:paraId="7FBF409F" w14:textId="77777777" w:rsidR="000D3134" w:rsidRPr="009325D3" w:rsidRDefault="000D3134" w:rsidP="000D3134">
      <w:pPr>
        <w:pStyle w:val="Sansinterligne"/>
        <w:numPr>
          <w:ilvl w:val="0"/>
          <w:numId w:val="22"/>
        </w:numPr>
        <w:jc w:val="both"/>
        <w:rPr>
          <w:rFonts w:ascii="Calibri" w:hAnsi="Calibri" w:cs="Calibri"/>
        </w:rPr>
      </w:pPr>
      <w:r w:rsidRPr="009325D3">
        <w:rPr>
          <w:rFonts w:ascii="Calibri" w:hAnsi="Calibri" w:cs="Calibri"/>
        </w:rPr>
        <w:t>L’organisation de l’entretien et l’identification des collectivités responsables du suivi et de la maintenance des véloroutes, seront prévues et organisées au minimum à l’échelle intercommunale,</w:t>
      </w:r>
    </w:p>
    <w:p w14:paraId="671F1E27" w14:textId="77777777" w:rsidR="000D3134" w:rsidRPr="009325D3" w:rsidRDefault="000D3134" w:rsidP="000D3134">
      <w:pPr>
        <w:pStyle w:val="Sansinterligne"/>
        <w:numPr>
          <w:ilvl w:val="0"/>
          <w:numId w:val="22"/>
        </w:numPr>
        <w:jc w:val="both"/>
        <w:rPr>
          <w:rFonts w:ascii="Calibri" w:hAnsi="Calibri" w:cs="Calibri"/>
        </w:rPr>
      </w:pPr>
      <w:r w:rsidRPr="009325D3">
        <w:rPr>
          <w:rFonts w:ascii="Calibri" w:hAnsi="Calibri" w:cs="Calibri"/>
        </w:rPr>
        <w:t>Le projet devra avoir reçu un avis favorable de la Direction du Tourisme du Conseil régional et faire l’objet d’une convention cadre élaborée entre les maîtres d’ouvrage et le Conseil régional. Elle précisera le tracé, les conditions d’aménagement, de financement, de programmation, d’entretien, d’animation touristique spécifique, de communication et d’observation des retombées économiques et de la fréquentation.</w:t>
      </w:r>
    </w:p>
    <w:p w14:paraId="2FD4AAE4" w14:textId="77777777" w:rsidR="000D3134" w:rsidRPr="009325D3" w:rsidRDefault="000D3134" w:rsidP="000D3134">
      <w:pPr>
        <w:pStyle w:val="Sansinterligne"/>
        <w:ind w:left="720"/>
        <w:jc w:val="both"/>
        <w:rPr>
          <w:rFonts w:ascii="Calibri" w:hAnsi="Calibri" w:cs="Calibri"/>
        </w:rPr>
      </w:pPr>
    </w:p>
    <w:p w14:paraId="0CACB5D0" w14:textId="77777777" w:rsidR="000D3134" w:rsidRPr="009325D3" w:rsidRDefault="000D3134" w:rsidP="000D3134">
      <w:pPr>
        <w:pStyle w:val="Sansinterligne"/>
        <w:jc w:val="both"/>
        <w:rPr>
          <w:rFonts w:ascii="Calibri" w:hAnsi="Calibri" w:cs="Calibri"/>
          <w:color w:val="002060"/>
        </w:rPr>
      </w:pPr>
      <w:r w:rsidRPr="009325D3">
        <w:rPr>
          <w:rFonts w:ascii="Calibri" w:hAnsi="Calibri" w:cs="Calibri"/>
          <w:color w:val="002060"/>
        </w:rPr>
        <w:t>Principales dépenses éligibles :</w:t>
      </w:r>
    </w:p>
    <w:p w14:paraId="58C79CE4" w14:textId="77777777" w:rsidR="000D3134" w:rsidRPr="009325D3" w:rsidRDefault="000D3134" w:rsidP="000D3134">
      <w:pPr>
        <w:pStyle w:val="Sansinterligne"/>
        <w:numPr>
          <w:ilvl w:val="0"/>
          <w:numId w:val="23"/>
        </w:numPr>
        <w:jc w:val="both"/>
        <w:rPr>
          <w:rFonts w:ascii="Calibri" w:hAnsi="Calibri" w:cs="Calibri"/>
        </w:rPr>
      </w:pPr>
      <w:r w:rsidRPr="009325D3">
        <w:rPr>
          <w:rFonts w:ascii="Calibri" w:hAnsi="Calibri" w:cs="Calibri"/>
        </w:rPr>
        <w:t>Les études de faisabilité et de réalisation préalables à un investissement,</w:t>
      </w:r>
    </w:p>
    <w:p w14:paraId="7CDAB6BC" w14:textId="77777777" w:rsidR="000D3134" w:rsidRPr="009325D3" w:rsidRDefault="000D3134" w:rsidP="000D3134">
      <w:pPr>
        <w:pStyle w:val="Sansinterligne"/>
        <w:numPr>
          <w:ilvl w:val="0"/>
          <w:numId w:val="23"/>
        </w:numPr>
        <w:jc w:val="both"/>
        <w:rPr>
          <w:rFonts w:ascii="Calibri" w:hAnsi="Calibri" w:cs="Calibri"/>
        </w:rPr>
      </w:pPr>
      <w:r w:rsidRPr="009325D3">
        <w:rPr>
          <w:rFonts w:ascii="Calibri" w:hAnsi="Calibri" w:cs="Calibri"/>
        </w:rPr>
        <w:t>Les frais d’ingénierie externe (maîtrise d’oeuvre…),</w:t>
      </w:r>
    </w:p>
    <w:p w14:paraId="6DA13751" w14:textId="77777777" w:rsidR="000D3134" w:rsidRPr="009325D3" w:rsidRDefault="000D3134" w:rsidP="000D3134">
      <w:pPr>
        <w:pStyle w:val="Sansinterligne"/>
        <w:numPr>
          <w:ilvl w:val="0"/>
          <w:numId w:val="23"/>
        </w:numPr>
        <w:jc w:val="both"/>
        <w:rPr>
          <w:rFonts w:ascii="Calibri" w:hAnsi="Calibri" w:cs="Calibri"/>
        </w:rPr>
      </w:pPr>
      <w:r w:rsidRPr="009325D3">
        <w:rPr>
          <w:rFonts w:ascii="Calibri" w:hAnsi="Calibri" w:cs="Calibri"/>
        </w:rPr>
        <w:t>Les travaux neufs d’aménagement et de signalisation (directionnelle, police et touristique) des véloroutes en site propre et en voie mixte,</w:t>
      </w:r>
    </w:p>
    <w:p w14:paraId="5CD4035A" w14:textId="77777777" w:rsidR="000D3134" w:rsidRPr="009325D3" w:rsidRDefault="000D3134" w:rsidP="000D3134">
      <w:pPr>
        <w:pStyle w:val="Sansinterligne"/>
        <w:numPr>
          <w:ilvl w:val="0"/>
          <w:numId w:val="23"/>
        </w:numPr>
        <w:jc w:val="both"/>
        <w:rPr>
          <w:rFonts w:ascii="Calibri" w:hAnsi="Calibri" w:cs="Calibri"/>
        </w:rPr>
      </w:pPr>
      <w:r w:rsidRPr="009325D3">
        <w:rPr>
          <w:rFonts w:ascii="Calibri" w:hAnsi="Calibri" w:cs="Calibri"/>
        </w:rPr>
        <w:lastRenderedPageBreak/>
        <w:t>Les travaux d’entretien lourd sur les sections en site propre visant à améliorer les conditions de sécurité (revêtements dégradés, inondation, barrières…),</w:t>
      </w:r>
    </w:p>
    <w:p w14:paraId="4C91874F" w14:textId="77777777" w:rsidR="000D3134" w:rsidRPr="009325D3" w:rsidRDefault="000D3134" w:rsidP="000D3134">
      <w:pPr>
        <w:pStyle w:val="Sansinterligne"/>
        <w:numPr>
          <w:ilvl w:val="0"/>
          <w:numId w:val="23"/>
        </w:numPr>
        <w:jc w:val="both"/>
        <w:rPr>
          <w:rFonts w:ascii="Calibri" w:hAnsi="Calibri" w:cs="Calibri"/>
        </w:rPr>
      </w:pPr>
      <w:r w:rsidRPr="009325D3">
        <w:rPr>
          <w:rFonts w:ascii="Calibri" w:hAnsi="Calibri" w:cs="Calibri"/>
        </w:rPr>
        <w:t>Les travaux et les équipements concerneront exclusivement l’aménagement de l’itinéraire principal et les antennes ou variantes permettant la desserte des gares ferroviaires et des sites touristiques majeurs situés à proximité (de l’ordre de 5 km),</w:t>
      </w:r>
    </w:p>
    <w:p w14:paraId="0600C5F5" w14:textId="77777777" w:rsidR="000D3134" w:rsidRPr="009325D3" w:rsidRDefault="000D3134" w:rsidP="000D3134">
      <w:pPr>
        <w:pStyle w:val="Sansinterligne"/>
        <w:numPr>
          <w:ilvl w:val="0"/>
          <w:numId w:val="23"/>
        </w:numPr>
        <w:jc w:val="both"/>
        <w:rPr>
          <w:rFonts w:ascii="Calibri" w:hAnsi="Calibri" w:cs="Calibri"/>
        </w:rPr>
      </w:pPr>
      <w:r w:rsidRPr="009325D3">
        <w:rPr>
          <w:rFonts w:ascii="Calibri" w:hAnsi="Calibri" w:cs="Calibri"/>
        </w:rPr>
        <w:t>Les aménagements connexes à l’itinéraire (de type aires de services et d’arrêt, stationnements vélo, toilettes, points d’eau potable),</w:t>
      </w:r>
    </w:p>
    <w:p w14:paraId="66B6FCD4" w14:textId="77777777" w:rsidR="000D3134" w:rsidRPr="009325D3" w:rsidRDefault="000D3134" w:rsidP="000D3134">
      <w:pPr>
        <w:pStyle w:val="Sansinterligne"/>
        <w:numPr>
          <w:ilvl w:val="0"/>
          <w:numId w:val="23"/>
        </w:numPr>
        <w:jc w:val="both"/>
        <w:rPr>
          <w:rFonts w:ascii="Calibri" w:hAnsi="Calibri" w:cs="Calibri"/>
        </w:rPr>
      </w:pPr>
      <w:r w:rsidRPr="009325D3">
        <w:rPr>
          <w:rFonts w:ascii="Calibri" w:hAnsi="Calibri" w:cs="Calibri"/>
        </w:rPr>
        <w:t>L’achat et l’installation de compteurs vélo permettant de quantifier la fréquentation des véloroutes peuvent être éligibles dans le cadre d’un programme global d’aménagement ou de rénovation d’itinéraire.</w:t>
      </w:r>
    </w:p>
    <w:p w14:paraId="150E2D08" w14:textId="77777777" w:rsidR="000D3134" w:rsidRPr="009325D3" w:rsidRDefault="000D3134" w:rsidP="000D3134">
      <w:pPr>
        <w:pStyle w:val="Sansinterligne"/>
        <w:jc w:val="both"/>
        <w:rPr>
          <w:rFonts w:ascii="Calibri" w:hAnsi="Calibri" w:cs="Calibri"/>
        </w:rPr>
      </w:pPr>
    </w:p>
    <w:p w14:paraId="5BE2417B" w14:textId="77777777" w:rsidR="000D3134" w:rsidRPr="009325D3" w:rsidRDefault="000D3134" w:rsidP="000D3134">
      <w:pPr>
        <w:pStyle w:val="Sansinterligne"/>
        <w:jc w:val="both"/>
        <w:rPr>
          <w:rFonts w:ascii="Calibri" w:hAnsi="Calibri" w:cs="Calibri"/>
        </w:rPr>
      </w:pPr>
      <w:r w:rsidRPr="009325D3">
        <w:rPr>
          <w:rFonts w:ascii="Calibri" w:hAnsi="Calibri" w:cs="Calibri"/>
          <w:color w:val="002060"/>
        </w:rPr>
        <w:t>Précisions relatives à la mise en œuvre :</w:t>
      </w:r>
    </w:p>
    <w:p w14:paraId="11F6E0A8" w14:textId="77777777" w:rsidR="000D3134" w:rsidRPr="009325D3" w:rsidRDefault="000D3134" w:rsidP="000D3134">
      <w:pPr>
        <w:pStyle w:val="Sansinterligne"/>
        <w:jc w:val="both"/>
        <w:rPr>
          <w:rFonts w:ascii="Calibri" w:hAnsi="Calibri" w:cs="Calibri"/>
        </w:rPr>
      </w:pPr>
      <w:r w:rsidRPr="009325D3">
        <w:rPr>
          <w:rFonts w:ascii="Calibri" w:hAnsi="Calibri" w:cs="Calibri"/>
        </w:rPr>
        <w:t xml:space="preserve">Les travaux d’entretien lourd correspondent à : </w:t>
      </w:r>
    </w:p>
    <w:p w14:paraId="47153FC2" w14:textId="77777777" w:rsidR="000D3134" w:rsidRPr="009325D3" w:rsidRDefault="000D3134" w:rsidP="000D3134">
      <w:pPr>
        <w:pStyle w:val="Sansinterligne"/>
        <w:numPr>
          <w:ilvl w:val="0"/>
          <w:numId w:val="24"/>
        </w:numPr>
        <w:jc w:val="both"/>
        <w:rPr>
          <w:rFonts w:ascii="Calibri" w:hAnsi="Calibri" w:cs="Calibri"/>
        </w:rPr>
      </w:pPr>
      <w:r w:rsidRPr="009325D3">
        <w:rPr>
          <w:rFonts w:ascii="Calibri" w:hAnsi="Calibri" w:cs="Calibri"/>
        </w:rPr>
        <w:t>La reprise du revêtement de la véloroute (en cas de revêtement endommagé) ;</w:t>
      </w:r>
    </w:p>
    <w:p w14:paraId="153BCE32" w14:textId="77777777" w:rsidR="000D3134" w:rsidRPr="009325D3" w:rsidRDefault="000D3134" w:rsidP="000D3134">
      <w:pPr>
        <w:pStyle w:val="Sansinterligne"/>
        <w:numPr>
          <w:ilvl w:val="0"/>
          <w:numId w:val="24"/>
        </w:numPr>
        <w:jc w:val="both"/>
        <w:rPr>
          <w:rFonts w:ascii="Calibri" w:hAnsi="Calibri" w:cs="Calibri"/>
        </w:rPr>
      </w:pPr>
      <w:r w:rsidRPr="009325D3">
        <w:rPr>
          <w:rFonts w:ascii="Calibri" w:hAnsi="Calibri" w:cs="Calibri"/>
        </w:rPr>
        <w:t>Le curage des fossés afin d’assurer la bonne évacuation des eaux ;</w:t>
      </w:r>
    </w:p>
    <w:p w14:paraId="32620A0A" w14:textId="77777777" w:rsidR="000D3134" w:rsidRPr="009325D3" w:rsidRDefault="000D3134" w:rsidP="000D3134">
      <w:pPr>
        <w:pStyle w:val="Sansinterligne"/>
        <w:numPr>
          <w:ilvl w:val="0"/>
          <w:numId w:val="24"/>
        </w:numPr>
        <w:jc w:val="both"/>
        <w:rPr>
          <w:rFonts w:ascii="Calibri" w:hAnsi="Calibri" w:cs="Calibri"/>
        </w:rPr>
      </w:pPr>
      <w:r w:rsidRPr="009325D3">
        <w:rPr>
          <w:rFonts w:ascii="Calibri" w:hAnsi="Calibri" w:cs="Calibri"/>
        </w:rPr>
        <w:t>Les dispositifs de sécurité empêchant le passage des véhicules motorisés ;</w:t>
      </w:r>
    </w:p>
    <w:p w14:paraId="7627EC1C" w14:textId="77777777" w:rsidR="000D3134" w:rsidRPr="009325D3" w:rsidRDefault="000D3134" w:rsidP="000D3134">
      <w:pPr>
        <w:pStyle w:val="Sansinterligne"/>
        <w:numPr>
          <w:ilvl w:val="0"/>
          <w:numId w:val="24"/>
        </w:numPr>
        <w:jc w:val="both"/>
        <w:rPr>
          <w:rFonts w:ascii="Calibri" w:hAnsi="Calibri" w:cs="Calibri"/>
        </w:rPr>
      </w:pPr>
      <w:r w:rsidRPr="009325D3">
        <w:rPr>
          <w:rFonts w:ascii="Calibri" w:hAnsi="Calibri" w:cs="Calibri"/>
        </w:rPr>
        <w:t>L’aménagement et la rénovation des ouvrages d’art nécessaires à la véloroute.</w:t>
      </w:r>
    </w:p>
    <w:p w14:paraId="7499DD23" w14:textId="77777777" w:rsidR="000D3134" w:rsidRPr="009325D3" w:rsidRDefault="000D3134" w:rsidP="000D3134">
      <w:pPr>
        <w:pStyle w:val="Sansinterligne"/>
        <w:jc w:val="both"/>
        <w:rPr>
          <w:rFonts w:ascii="Calibri" w:hAnsi="Calibri" w:cs="Calibri"/>
        </w:rPr>
      </w:pPr>
    </w:p>
    <w:p w14:paraId="4DC5885E" w14:textId="77777777" w:rsidR="000D3134" w:rsidRPr="009325D3" w:rsidRDefault="000D3134" w:rsidP="000D3134">
      <w:pPr>
        <w:pStyle w:val="Sansinterligne"/>
        <w:jc w:val="both"/>
        <w:rPr>
          <w:rFonts w:ascii="Calibri" w:hAnsi="Calibri" w:cs="Calibri"/>
        </w:rPr>
      </w:pPr>
      <w:r w:rsidRPr="009325D3">
        <w:rPr>
          <w:rFonts w:ascii="Calibri" w:hAnsi="Calibri" w:cs="Calibri"/>
        </w:rPr>
        <w:t>Les travaux neufs d’aménagement et de signalisation correspondent aux travaux :</w:t>
      </w:r>
    </w:p>
    <w:p w14:paraId="2E0D5358" w14:textId="77777777" w:rsidR="000D3134" w:rsidRPr="009325D3" w:rsidRDefault="000D3134" w:rsidP="000D3134">
      <w:pPr>
        <w:pStyle w:val="Sansinterligne"/>
        <w:numPr>
          <w:ilvl w:val="0"/>
          <w:numId w:val="25"/>
        </w:numPr>
        <w:jc w:val="both"/>
        <w:rPr>
          <w:rFonts w:ascii="Calibri" w:hAnsi="Calibri" w:cs="Calibri"/>
        </w:rPr>
      </w:pPr>
      <w:r w:rsidRPr="009325D3">
        <w:rPr>
          <w:rFonts w:ascii="Calibri" w:hAnsi="Calibri" w:cs="Calibri"/>
        </w:rPr>
        <w:t>Création de voies réservées aux cyclistes ;</w:t>
      </w:r>
    </w:p>
    <w:p w14:paraId="50431E99" w14:textId="77777777" w:rsidR="000D3134" w:rsidRPr="009325D3" w:rsidRDefault="000D3134" w:rsidP="000D3134">
      <w:pPr>
        <w:pStyle w:val="Sansinterligne"/>
        <w:numPr>
          <w:ilvl w:val="0"/>
          <w:numId w:val="25"/>
        </w:numPr>
        <w:jc w:val="both"/>
        <w:rPr>
          <w:rFonts w:ascii="Calibri" w:hAnsi="Calibri" w:cs="Calibri"/>
        </w:rPr>
      </w:pPr>
      <w:r w:rsidRPr="009325D3">
        <w:rPr>
          <w:rFonts w:ascii="Calibri" w:hAnsi="Calibri" w:cs="Calibri"/>
        </w:rPr>
        <w:t>Aménagements ponctuels garantissant la continuité de la véloroute (passages inférieurs, passerelles, intersections, aménagement de giratoires) ;</w:t>
      </w:r>
    </w:p>
    <w:p w14:paraId="39F9C64C" w14:textId="77777777" w:rsidR="000D3134" w:rsidRPr="009325D3" w:rsidRDefault="000D3134" w:rsidP="000D3134">
      <w:pPr>
        <w:pStyle w:val="Sansinterligne"/>
        <w:numPr>
          <w:ilvl w:val="0"/>
          <w:numId w:val="25"/>
        </w:numPr>
        <w:jc w:val="both"/>
        <w:rPr>
          <w:rFonts w:ascii="Calibri" w:hAnsi="Calibri" w:cs="Calibri"/>
        </w:rPr>
      </w:pPr>
      <w:r w:rsidRPr="009325D3">
        <w:rPr>
          <w:rFonts w:ascii="Calibri" w:hAnsi="Calibri" w:cs="Calibri"/>
        </w:rPr>
        <w:t>Aménagements de dispositifs de restriction d’accès (chicane, barrière,</w:t>
      </w:r>
    </w:p>
    <w:p w14:paraId="3E392EF8" w14:textId="77777777" w:rsidR="000D3134" w:rsidRPr="009325D3" w:rsidRDefault="000D3134" w:rsidP="000D3134">
      <w:pPr>
        <w:pStyle w:val="Sansinterligne"/>
        <w:numPr>
          <w:ilvl w:val="0"/>
          <w:numId w:val="25"/>
        </w:numPr>
        <w:jc w:val="both"/>
        <w:rPr>
          <w:rFonts w:ascii="Calibri" w:hAnsi="Calibri" w:cs="Calibri"/>
        </w:rPr>
      </w:pPr>
      <w:r w:rsidRPr="009325D3">
        <w:rPr>
          <w:rFonts w:ascii="Calibri" w:hAnsi="Calibri" w:cs="Calibri"/>
        </w:rPr>
        <w:t>Plots en pierre avec chaîne, plot central amovible, dispositifs anti-motos…) ;</w:t>
      </w:r>
    </w:p>
    <w:p w14:paraId="32CBC65F" w14:textId="77777777" w:rsidR="000D3134" w:rsidRPr="009325D3" w:rsidRDefault="000D3134" w:rsidP="000D3134">
      <w:pPr>
        <w:pStyle w:val="Sansinterligne"/>
        <w:numPr>
          <w:ilvl w:val="0"/>
          <w:numId w:val="25"/>
        </w:numPr>
        <w:jc w:val="both"/>
        <w:rPr>
          <w:rFonts w:ascii="Calibri" w:hAnsi="Calibri" w:cs="Calibri"/>
        </w:rPr>
      </w:pPr>
      <w:r w:rsidRPr="009325D3">
        <w:rPr>
          <w:rFonts w:ascii="Calibri" w:hAnsi="Calibri" w:cs="Calibri"/>
        </w:rPr>
        <w:t>Aménagements relatifs au drainage des plateformes, aux grilles d’évacuation des eaux, aux gardes corps et bordures.</w:t>
      </w:r>
    </w:p>
    <w:p w14:paraId="4E860207" w14:textId="77777777" w:rsidR="000D3134" w:rsidRPr="009325D3" w:rsidRDefault="000D3134" w:rsidP="000D3134">
      <w:pPr>
        <w:pStyle w:val="Sansinterligne"/>
        <w:jc w:val="both"/>
        <w:rPr>
          <w:rFonts w:ascii="Calibri" w:hAnsi="Calibri" w:cs="Calibri"/>
        </w:rPr>
      </w:pPr>
    </w:p>
    <w:p w14:paraId="0608A661" w14:textId="77777777" w:rsidR="000D3134" w:rsidRPr="009325D3" w:rsidRDefault="000D3134" w:rsidP="000D3134">
      <w:pPr>
        <w:pStyle w:val="Sansinterligne"/>
        <w:jc w:val="both"/>
        <w:rPr>
          <w:rFonts w:ascii="Calibri" w:hAnsi="Calibri" w:cs="Calibri"/>
          <w:color w:val="002060"/>
        </w:rPr>
      </w:pPr>
      <w:r w:rsidRPr="009325D3">
        <w:rPr>
          <w:rFonts w:ascii="Calibri" w:hAnsi="Calibri" w:cs="Calibri"/>
          <w:color w:val="002060"/>
        </w:rPr>
        <w:t>DEPENSES INÉLIGIBLES :</w:t>
      </w:r>
    </w:p>
    <w:p w14:paraId="14E396EE" w14:textId="77777777" w:rsidR="000D3134" w:rsidRPr="009325D3" w:rsidRDefault="000D3134" w:rsidP="000D3134">
      <w:pPr>
        <w:pStyle w:val="Sansinterligne"/>
        <w:numPr>
          <w:ilvl w:val="0"/>
          <w:numId w:val="26"/>
        </w:numPr>
        <w:jc w:val="both"/>
        <w:rPr>
          <w:rFonts w:ascii="Calibri" w:hAnsi="Calibri" w:cs="Calibri"/>
        </w:rPr>
      </w:pPr>
      <w:r w:rsidRPr="009325D3">
        <w:rPr>
          <w:rFonts w:ascii="Calibri" w:hAnsi="Calibri" w:cs="Calibri"/>
        </w:rPr>
        <w:t>Travaux d’entretien lourd sur les sections en voie mixte ;</w:t>
      </w:r>
    </w:p>
    <w:p w14:paraId="7A21EB12" w14:textId="77777777" w:rsidR="000D3134" w:rsidRPr="009325D3" w:rsidRDefault="000D3134" w:rsidP="000D3134">
      <w:pPr>
        <w:pStyle w:val="Sansinterligne"/>
        <w:numPr>
          <w:ilvl w:val="0"/>
          <w:numId w:val="26"/>
        </w:numPr>
        <w:jc w:val="both"/>
        <w:rPr>
          <w:rFonts w:ascii="Calibri" w:hAnsi="Calibri" w:cs="Calibri"/>
        </w:rPr>
      </w:pPr>
      <w:r w:rsidRPr="009325D3">
        <w:rPr>
          <w:rFonts w:ascii="Calibri" w:hAnsi="Calibri" w:cs="Calibri"/>
        </w:rPr>
        <w:t>Acquisitions foncières ;</w:t>
      </w:r>
    </w:p>
    <w:p w14:paraId="0243FDBD" w14:textId="77777777" w:rsidR="000D3134" w:rsidRPr="009325D3" w:rsidRDefault="000D3134" w:rsidP="000D3134">
      <w:pPr>
        <w:pStyle w:val="Sansinterligne"/>
        <w:numPr>
          <w:ilvl w:val="0"/>
          <w:numId w:val="26"/>
        </w:numPr>
        <w:jc w:val="both"/>
        <w:rPr>
          <w:rFonts w:ascii="Calibri" w:hAnsi="Calibri" w:cs="Calibri"/>
        </w:rPr>
      </w:pPr>
      <w:r w:rsidRPr="009325D3">
        <w:rPr>
          <w:rFonts w:ascii="Calibri" w:hAnsi="Calibri" w:cs="Calibri"/>
        </w:rPr>
        <w:t>Entretien et travaux courants de voirie ;</w:t>
      </w:r>
    </w:p>
    <w:p w14:paraId="0569FA3B" w14:textId="77777777" w:rsidR="000D3134" w:rsidRPr="009325D3" w:rsidRDefault="000D3134" w:rsidP="000D3134">
      <w:pPr>
        <w:pStyle w:val="Sansinterligne"/>
        <w:numPr>
          <w:ilvl w:val="0"/>
          <w:numId w:val="26"/>
        </w:numPr>
        <w:jc w:val="both"/>
        <w:rPr>
          <w:rFonts w:ascii="Calibri" w:hAnsi="Calibri" w:cs="Calibri"/>
        </w:rPr>
      </w:pPr>
      <w:r w:rsidRPr="009325D3">
        <w:rPr>
          <w:rFonts w:ascii="Calibri" w:hAnsi="Calibri" w:cs="Calibri"/>
        </w:rPr>
        <w:t>Achat de petit matériel (mobilier, outillage …) ;</w:t>
      </w:r>
    </w:p>
    <w:p w14:paraId="4DB15040" w14:textId="77777777" w:rsidR="000D3134" w:rsidRPr="009325D3" w:rsidRDefault="000D3134" w:rsidP="000D3134">
      <w:pPr>
        <w:pStyle w:val="Sansinterligne"/>
        <w:numPr>
          <w:ilvl w:val="0"/>
          <w:numId w:val="26"/>
        </w:numPr>
        <w:jc w:val="both"/>
        <w:rPr>
          <w:rFonts w:ascii="Calibri" w:hAnsi="Calibri" w:cs="Calibri"/>
        </w:rPr>
      </w:pPr>
      <w:r w:rsidRPr="009325D3">
        <w:rPr>
          <w:rFonts w:ascii="Calibri" w:hAnsi="Calibri" w:cs="Calibri"/>
        </w:rPr>
        <w:t>Engins d’entretien.</w:t>
      </w:r>
    </w:p>
    <w:p w14:paraId="2660752B" w14:textId="77777777" w:rsidR="000D3134" w:rsidRPr="009325D3" w:rsidRDefault="000D3134" w:rsidP="000D3134">
      <w:pPr>
        <w:pStyle w:val="Sansinterligne"/>
        <w:jc w:val="both"/>
        <w:rPr>
          <w:rFonts w:ascii="Calibri" w:hAnsi="Calibri" w:cs="Calibri"/>
        </w:rPr>
      </w:pPr>
    </w:p>
    <w:p w14:paraId="5D7BB994" w14:textId="77777777" w:rsidR="000D3134" w:rsidRPr="009325D3" w:rsidRDefault="000D3134" w:rsidP="000D3134">
      <w:pPr>
        <w:pStyle w:val="Sansinterligne"/>
        <w:jc w:val="both"/>
        <w:rPr>
          <w:rFonts w:ascii="Calibri" w:hAnsi="Calibri" w:cs="Calibri"/>
          <w:b/>
          <w:bCs/>
          <w:color w:val="002060"/>
        </w:rPr>
      </w:pPr>
      <w:r w:rsidRPr="009325D3">
        <w:rPr>
          <w:rFonts w:ascii="Calibri" w:hAnsi="Calibri" w:cs="Calibri"/>
          <w:b/>
          <w:bCs/>
          <w:color w:val="002060"/>
        </w:rPr>
        <w:t>2/ Animation et attractivité des véloroutes</w:t>
      </w:r>
    </w:p>
    <w:p w14:paraId="6E8B3D20" w14:textId="77777777" w:rsidR="000D3134" w:rsidRPr="009325D3" w:rsidRDefault="000D3134" w:rsidP="000D3134">
      <w:pPr>
        <w:pStyle w:val="Sansinterligne"/>
        <w:jc w:val="both"/>
        <w:rPr>
          <w:rFonts w:ascii="Calibri" w:hAnsi="Calibri" w:cs="Calibri"/>
        </w:rPr>
      </w:pPr>
    </w:p>
    <w:p w14:paraId="6EB4F713" w14:textId="77777777" w:rsidR="000D3134" w:rsidRPr="009325D3" w:rsidRDefault="000D3134" w:rsidP="000D3134">
      <w:pPr>
        <w:pStyle w:val="Sansinterligne"/>
        <w:jc w:val="both"/>
        <w:rPr>
          <w:rFonts w:ascii="Calibri" w:hAnsi="Calibri" w:cs="Calibri"/>
        </w:rPr>
      </w:pPr>
      <w:r w:rsidRPr="009325D3">
        <w:rPr>
          <w:rFonts w:ascii="Calibri" w:hAnsi="Calibri" w:cs="Calibri"/>
        </w:rPr>
        <w:t>Les projets doivent s’organiser à l’échelle d’une véloroute.</w:t>
      </w:r>
    </w:p>
    <w:p w14:paraId="2F7776E2" w14:textId="77777777" w:rsidR="000D3134" w:rsidRPr="009325D3" w:rsidRDefault="000D3134" w:rsidP="000D3134">
      <w:pPr>
        <w:pStyle w:val="Sansinterligne"/>
        <w:jc w:val="both"/>
        <w:rPr>
          <w:rFonts w:ascii="Calibri" w:hAnsi="Calibri" w:cs="Calibri"/>
        </w:rPr>
      </w:pPr>
    </w:p>
    <w:p w14:paraId="151893FF" w14:textId="77777777" w:rsidR="000D3134" w:rsidRPr="009325D3" w:rsidRDefault="000D3134" w:rsidP="000D3134">
      <w:pPr>
        <w:pStyle w:val="Sansinterligne"/>
        <w:numPr>
          <w:ilvl w:val="0"/>
          <w:numId w:val="27"/>
        </w:numPr>
        <w:jc w:val="both"/>
        <w:rPr>
          <w:rFonts w:ascii="Calibri" w:hAnsi="Calibri" w:cs="Calibri"/>
        </w:rPr>
      </w:pPr>
      <w:r w:rsidRPr="009325D3">
        <w:rPr>
          <w:rFonts w:ascii="Calibri" w:hAnsi="Calibri" w:cs="Calibri"/>
        </w:rPr>
        <w:t xml:space="preserve">Dépenses d’investissement, d’équipement, </w:t>
      </w:r>
    </w:p>
    <w:p w14:paraId="6AF25395" w14:textId="77777777" w:rsidR="000D3134" w:rsidRPr="009325D3" w:rsidRDefault="000D3134" w:rsidP="000D3134">
      <w:pPr>
        <w:pStyle w:val="Sansinterligne"/>
        <w:numPr>
          <w:ilvl w:val="0"/>
          <w:numId w:val="27"/>
        </w:numPr>
        <w:jc w:val="both"/>
        <w:rPr>
          <w:rFonts w:ascii="Calibri" w:hAnsi="Calibri" w:cs="Calibri"/>
        </w:rPr>
      </w:pPr>
      <w:bookmarkStart w:id="2" w:name="_Hlk112052318"/>
      <w:r w:rsidRPr="009325D3">
        <w:rPr>
          <w:rFonts w:ascii="Calibri" w:hAnsi="Calibri" w:cs="Calibri"/>
        </w:rPr>
        <w:t xml:space="preserve">Dépenses de personnel dédiés à l’opération, </w:t>
      </w:r>
    </w:p>
    <w:p w14:paraId="6D7D72F0" w14:textId="77777777" w:rsidR="000D3134" w:rsidRPr="009325D3" w:rsidRDefault="000D3134" w:rsidP="000D3134">
      <w:pPr>
        <w:pStyle w:val="Sansinterligne"/>
        <w:numPr>
          <w:ilvl w:val="0"/>
          <w:numId w:val="27"/>
        </w:numPr>
        <w:jc w:val="both"/>
        <w:rPr>
          <w:rFonts w:ascii="Calibri" w:hAnsi="Calibri" w:cs="Calibri"/>
        </w:rPr>
      </w:pPr>
      <w:r w:rsidRPr="009325D3">
        <w:rPr>
          <w:rFonts w:ascii="Calibri" w:hAnsi="Calibri" w:cs="Calibri"/>
        </w:rPr>
        <w:t xml:space="preserve">Dépenses de prestations externes, </w:t>
      </w:r>
    </w:p>
    <w:p w14:paraId="00AF4C1D" w14:textId="77777777" w:rsidR="000D3134" w:rsidRPr="009325D3" w:rsidRDefault="000D3134" w:rsidP="000D3134">
      <w:pPr>
        <w:pStyle w:val="Sansinterligne"/>
        <w:numPr>
          <w:ilvl w:val="0"/>
          <w:numId w:val="27"/>
        </w:numPr>
        <w:jc w:val="both"/>
        <w:rPr>
          <w:rFonts w:ascii="Calibri" w:hAnsi="Calibri" w:cs="Calibri"/>
        </w:rPr>
      </w:pPr>
      <w:r w:rsidRPr="009325D3">
        <w:rPr>
          <w:rFonts w:ascii="Calibri" w:hAnsi="Calibri" w:cs="Calibri"/>
        </w:rPr>
        <w:t xml:space="preserve">Coûts indirects (non pris en compte en dépenses directes) </w:t>
      </w:r>
      <w:bookmarkStart w:id="3" w:name="_Hlk112402819"/>
      <w:r w:rsidRPr="009325D3">
        <w:rPr>
          <w:rFonts w:ascii="Calibri" w:hAnsi="Calibri" w:cs="Calibri"/>
        </w:rPr>
        <w:t>mise en œuvre via des options de coûts simplifiés</w:t>
      </w:r>
      <w:bookmarkEnd w:id="3"/>
      <w:r w:rsidRPr="009325D3">
        <w:rPr>
          <w:rFonts w:ascii="Calibri" w:hAnsi="Calibri" w:cs="Calibri"/>
        </w:rPr>
        <w:t>,</w:t>
      </w:r>
    </w:p>
    <w:bookmarkEnd w:id="2"/>
    <w:p w14:paraId="6007AFCD" w14:textId="77777777" w:rsidR="000D3134" w:rsidRPr="009325D3" w:rsidRDefault="000D3134" w:rsidP="000D3134">
      <w:pPr>
        <w:pStyle w:val="Sansinterligne"/>
        <w:numPr>
          <w:ilvl w:val="0"/>
          <w:numId w:val="27"/>
        </w:numPr>
        <w:jc w:val="both"/>
        <w:rPr>
          <w:rFonts w:ascii="Calibri" w:hAnsi="Calibri" w:cs="Calibri"/>
        </w:rPr>
      </w:pPr>
      <w:r w:rsidRPr="009325D3">
        <w:rPr>
          <w:rFonts w:ascii="Calibri" w:hAnsi="Calibri" w:cs="Calibri"/>
        </w:rPr>
        <w:t>Dépenses de communication de l’opération.</w:t>
      </w:r>
    </w:p>
    <w:p w14:paraId="21F03F51" w14:textId="77777777" w:rsidR="000D3134" w:rsidRPr="009325D3" w:rsidRDefault="000D3134" w:rsidP="000D3134">
      <w:pPr>
        <w:pStyle w:val="Sansinterligne"/>
        <w:jc w:val="both"/>
        <w:rPr>
          <w:rFonts w:ascii="Calibri" w:hAnsi="Calibri" w:cs="Calibri"/>
        </w:rPr>
      </w:pPr>
    </w:p>
    <w:p w14:paraId="18B9BE53" w14:textId="77777777" w:rsidR="000D3134" w:rsidRPr="009325D3" w:rsidRDefault="000D3134" w:rsidP="000D3134">
      <w:pPr>
        <w:pStyle w:val="Sansinterligne"/>
        <w:jc w:val="both"/>
        <w:rPr>
          <w:rFonts w:ascii="Calibri" w:hAnsi="Calibri" w:cs="Calibri"/>
          <w:b/>
          <w:bCs/>
          <w:color w:val="002060"/>
        </w:rPr>
      </w:pPr>
      <w:r w:rsidRPr="009325D3">
        <w:rPr>
          <w:rFonts w:ascii="Calibri" w:hAnsi="Calibri" w:cs="Calibri"/>
          <w:b/>
          <w:bCs/>
          <w:color w:val="002060"/>
        </w:rPr>
        <w:t>3/ Conception des outils de nouvelle génération pour la promotion du tourisme à vélo</w:t>
      </w:r>
    </w:p>
    <w:p w14:paraId="28C73CF6" w14:textId="77777777" w:rsidR="000D3134" w:rsidRPr="009325D3" w:rsidRDefault="000D3134" w:rsidP="000D3134">
      <w:pPr>
        <w:pStyle w:val="Sansinterligne"/>
        <w:jc w:val="both"/>
        <w:rPr>
          <w:rFonts w:ascii="Calibri" w:hAnsi="Calibri" w:cs="Calibri"/>
        </w:rPr>
      </w:pPr>
    </w:p>
    <w:p w14:paraId="7E7A75CA" w14:textId="77777777" w:rsidR="000D3134" w:rsidRPr="009325D3" w:rsidRDefault="000D3134" w:rsidP="000D3134">
      <w:pPr>
        <w:pStyle w:val="Sansinterligne"/>
        <w:numPr>
          <w:ilvl w:val="0"/>
          <w:numId w:val="28"/>
        </w:numPr>
        <w:jc w:val="both"/>
        <w:rPr>
          <w:rFonts w:ascii="Calibri" w:hAnsi="Calibri" w:cs="Calibri"/>
        </w:rPr>
      </w:pPr>
      <w:r w:rsidRPr="009325D3">
        <w:rPr>
          <w:rFonts w:ascii="Calibri" w:hAnsi="Calibri" w:cs="Calibri"/>
        </w:rPr>
        <w:t xml:space="preserve">Dépenses d’investissement, d’équipement, </w:t>
      </w:r>
    </w:p>
    <w:p w14:paraId="3B05D113" w14:textId="77777777" w:rsidR="000D3134" w:rsidRPr="009325D3" w:rsidRDefault="000D3134" w:rsidP="000D3134">
      <w:pPr>
        <w:pStyle w:val="Sansinterligne"/>
        <w:numPr>
          <w:ilvl w:val="0"/>
          <w:numId w:val="28"/>
        </w:numPr>
        <w:jc w:val="both"/>
        <w:rPr>
          <w:rFonts w:ascii="Calibri" w:hAnsi="Calibri" w:cs="Calibri"/>
        </w:rPr>
      </w:pPr>
      <w:r w:rsidRPr="009325D3">
        <w:rPr>
          <w:rFonts w:ascii="Calibri" w:hAnsi="Calibri" w:cs="Calibri"/>
        </w:rPr>
        <w:t xml:space="preserve">Dépenses de personnel dédiés à l’opération, </w:t>
      </w:r>
    </w:p>
    <w:p w14:paraId="6932A822" w14:textId="77777777" w:rsidR="000D3134" w:rsidRPr="009325D3" w:rsidRDefault="000D3134" w:rsidP="000D3134">
      <w:pPr>
        <w:pStyle w:val="Sansinterligne"/>
        <w:numPr>
          <w:ilvl w:val="0"/>
          <w:numId w:val="28"/>
        </w:numPr>
        <w:jc w:val="both"/>
        <w:rPr>
          <w:rFonts w:ascii="Calibri" w:hAnsi="Calibri" w:cs="Calibri"/>
        </w:rPr>
      </w:pPr>
      <w:r w:rsidRPr="009325D3">
        <w:rPr>
          <w:rFonts w:ascii="Calibri" w:hAnsi="Calibri" w:cs="Calibri"/>
        </w:rPr>
        <w:t xml:space="preserve">Dépenses de prestations externes, </w:t>
      </w:r>
    </w:p>
    <w:p w14:paraId="5768FF36" w14:textId="77777777" w:rsidR="000D3134" w:rsidRPr="009325D3" w:rsidRDefault="000D3134" w:rsidP="000D3134">
      <w:pPr>
        <w:pStyle w:val="Sansinterligne"/>
        <w:numPr>
          <w:ilvl w:val="0"/>
          <w:numId w:val="28"/>
        </w:numPr>
        <w:jc w:val="both"/>
        <w:rPr>
          <w:rFonts w:ascii="Calibri" w:hAnsi="Calibri" w:cs="Calibri"/>
        </w:rPr>
      </w:pPr>
      <w:r w:rsidRPr="009325D3">
        <w:rPr>
          <w:rFonts w:ascii="Calibri" w:hAnsi="Calibri" w:cs="Calibri"/>
        </w:rPr>
        <w:t>Coûts indirects (non pris en compte en dépenses directes)</w:t>
      </w:r>
      <w:r>
        <w:rPr>
          <w:rFonts w:ascii="Calibri" w:hAnsi="Calibri" w:cs="Calibri"/>
        </w:rPr>
        <w:t xml:space="preserve"> </w:t>
      </w:r>
      <w:r w:rsidRPr="009325D3">
        <w:rPr>
          <w:rFonts w:ascii="Calibri" w:hAnsi="Calibri" w:cs="Calibri"/>
        </w:rPr>
        <w:t>mise en œuvre via des options de coûts simplifiés,</w:t>
      </w:r>
    </w:p>
    <w:p w14:paraId="721392CE" w14:textId="77777777" w:rsidR="000D3134" w:rsidRPr="009325D3" w:rsidRDefault="000D3134" w:rsidP="000D3134">
      <w:pPr>
        <w:pStyle w:val="Sansinterligne"/>
        <w:numPr>
          <w:ilvl w:val="0"/>
          <w:numId w:val="28"/>
        </w:numPr>
        <w:jc w:val="both"/>
        <w:rPr>
          <w:rFonts w:ascii="Calibri" w:hAnsi="Calibri" w:cs="Calibri"/>
        </w:rPr>
      </w:pPr>
      <w:r w:rsidRPr="009325D3">
        <w:rPr>
          <w:rFonts w:ascii="Calibri" w:hAnsi="Calibri" w:cs="Calibri"/>
        </w:rPr>
        <w:t>Dépenses de communication de l’opération.</w:t>
      </w:r>
    </w:p>
    <w:p w14:paraId="6E0C6424" w14:textId="5B35385B" w:rsidR="000D3134" w:rsidRPr="00AA74C6" w:rsidRDefault="000D3134" w:rsidP="00AA74C6">
      <w:pPr>
        <w:spacing w:after="160" w:line="259" w:lineRule="auto"/>
        <w:jc w:val="left"/>
        <w:rPr>
          <w:rFonts w:ascii="Calibri" w:hAnsi="Calibri" w:cs="Calibri"/>
          <w:sz w:val="22"/>
        </w:rPr>
      </w:pPr>
      <w:r>
        <w:rPr>
          <w:rFonts w:ascii="Calibri" w:hAnsi="Calibri" w:cs="Calibri"/>
        </w:rPr>
        <w:br w:type="page"/>
      </w:r>
    </w:p>
    <w:p w14:paraId="6C6AA57F" w14:textId="77777777" w:rsidR="000D3134" w:rsidRPr="009325D3" w:rsidRDefault="000D3134" w:rsidP="000D3134">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lastRenderedPageBreak/>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Options de coûts simplifiés</w:t>
      </w:r>
    </w:p>
    <w:p w14:paraId="525BF30B" w14:textId="77777777" w:rsidR="000D3134" w:rsidRPr="009325D3" w:rsidRDefault="000D3134" w:rsidP="000D3134">
      <w:pPr>
        <w:pStyle w:val="Sansinterligne"/>
        <w:jc w:val="both"/>
        <w:rPr>
          <w:rFonts w:ascii="Calibri" w:hAnsi="Calibri" w:cs="Calibri"/>
        </w:rPr>
      </w:pPr>
    </w:p>
    <w:tbl>
      <w:tblPr>
        <w:tblStyle w:val="Grilledutableau"/>
        <w:tblW w:w="10495" w:type="dxa"/>
        <w:tblInd w:w="-5" w:type="dxa"/>
        <w:tblLook w:val="04A0" w:firstRow="1" w:lastRow="0" w:firstColumn="1" w:lastColumn="0" w:noHBand="0" w:noVBand="1"/>
      </w:tblPr>
      <w:tblGrid>
        <w:gridCol w:w="284"/>
        <w:gridCol w:w="501"/>
        <w:gridCol w:w="8287"/>
        <w:gridCol w:w="1423"/>
      </w:tblGrid>
      <w:tr w:rsidR="000D3134" w:rsidRPr="009325D3" w14:paraId="33A28502" w14:textId="77777777" w:rsidTr="000B288C">
        <w:tc>
          <w:tcPr>
            <w:tcW w:w="785" w:type="dxa"/>
            <w:gridSpan w:val="2"/>
            <w:tcBorders>
              <w:top w:val="nil"/>
              <w:left w:val="nil"/>
              <w:right w:val="nil"/>
            </w:tcBorders>
          </w:tcPr>
          <w:p w14:paraId="2C87DB38" w14:textId="77777777" w:rsidR="000D3134" w:rsidRPr="009325D3" w:rsidRDefault="000D3134" w:rsidP="000B288C">
            <w:pPr>
              <w:pStyle w:val="Sansinterligne"/>
              <w:jc w:val="both"/>
              <w:rPr>
                <w:rFonts w:ascii="Calibri" w:hAnsi="Calibri" w:cs="Calibri"/>
              </w:rPr>
            </w:pPr>
          </w:p>
        </w:tc>
        <w:tc>
          <w:tcPr>
            <w:tcW w:w="8287" w:type="dxa"/>
            <w:tcBorders>
              <w:top w:val="nil"/>
              <w:left w:val="nil"/>
            </w:tcBorders>
            <w:vAlign w:val="center"/>
          </w:tcPr>
          <w:p w14:paraId="72F1AE3C" w14:textId="77777777" w:rsidR="000D3134" w:rsidRPr="009325D3" w:rsidRDefault="000D3134" w:rsidP="000B288C">
            <w:pPr>
              <w:pStyle w:val="Sansinterligne"/>
              <w:rPr>
                <w:rFonts w:ascii="Calibri" w:hAnsi="Calibri" w:cs="Calibri"/>
                <w:b/>
                <w:bCs/>
                <w:color w:val="002060"/>
              </w:rPr>
            </w:pPr>
          </w:p>
        </w:tc>
        <w:tc>
          <w:tcPr>
            <w:tcW w:w="1423" w:type="dxa"/>
            <w:tcBorders>
              <w:left w:val="nil"/>
            </w:tcBorders>
            <w:vAlign w:val="center"/>
          </w:tcPr>
          <w:p w14:paraId="3CB62B28" w14:textId="77777777" w:rsidR="000D3134" w:rsidRPr="009325D3" w:rsidRDefault="000D3134" w:rsidP="000B288C">
            <w:pPr>
              <w:pStyle w:val="Sansinterligne"/>
              <w:jc w:val="center"/>
              <w:rPr>
                <w:rFonts w:ascii="Calibri" w:hAnsi="Calibri" w:cs="Calibri"/>
                <w:b/>
                <w:bCs/>
                <w:color w:val="002060"/>
              </w:rPr>
            </w:pPr>
            <w:r w:rsidRPr="009325D3">
              <w:rPr>
                <w:rFonts w:ascii="Calibri" w:hAnsi="Calibri" w:cs="Calibri"/>
                <w:b/>
                <w:bCs/>
                <w:color w:val="002060"/>
              </w:rPr>
              <w:t>Mobilisable sur l’action</w:t>
            </w:r>
          </w:p>
        </w:tc>
      </w:tr>
      <w:tr w:rsidR="000D3134" w:rsidRPr="009325D3" w14:paraId="7529CD6E" w14:textId="77777777" w:rsidTr="000B288C">
        <w:tc>
          <w:tcPr>
            <w:tcW w:w="9072" w:type="dxa"/>
            <w:gridSpan w:val="3"/>
            <w:vAlign w:val="center"/>
          </w:tcPr>
          <w:p w14:paraId="7CD571A5" w14:textId="77777777" w:rsidR="000D3134" w:rsidRPr="009325D3" w:rsidRDefault="000D3134" w:rsidP="000B288C">
            <w:pPr>
              <w:pStyle w:val="Sansinterligne"/>
              <w:rPr>
                <w:rFonts w:ascii="Calibri" w:hAnsi="Calibri" w:cs="Calibri"/>
              </w:rPr>
            </w:pPr>
            <w:r w:rsidRPr="009325D3">
              <w:rPr>
                <w:rFonts w:ascii="Calibri" w:hAnsi="Calibri" w:cs="Calibri"/>
                <w:b/>
                <w:bCs/>
                <w:color w:val="002060"/>
              </w:rPr>
              <w:t>Taux forfaitaires :</w:t>
            </w:r>
            <w:r w:rsidRPr="009325D3">
              <w:rPr>
                <w:rFonts w:ascii="Calibri" w:hAnsi="Calibri" w:cs="Calibri"/>
                <w:color w:val="002060"/>
              </w:rPr>
              <w:t xml:space="preserve"> </w:t>
            </w:r>
            <w:r w:rsidRPr="009325D3">
              <w:rPr>
                <w:rFonts w:ascii="Calibri" w:hAnsi="Calibri" w:cs="Calibri"/>
              </w:rPr>
              <w:t>obligatoire lorsque le coût total du projet est inférieur à 200 000 €</w:t>
            </w:r>
          </w:p>
        </w:tc>
        <w:tc>
          <w:tcPr>
            <w:tcW w:w="1423" w:type="dxa"/>
            <w:vAlign w:val="center"/>
          </w:tcPr>
          <w:p w14:paraId="2375B191" w14:textId="77777777" w:rsidR="000D3134" w:rsidRPr="009325D3" w:rsidRDefault="000D3134" w:rsidP="000B288C">
            <w:pPr>
              <w:pStyle w:val="Sansinterligne"/>
              <w:jc w:val="center"/>
              <w:rPr>
                <w:rFonts w:ascii="Calibri" w:hAnsi="Calibri" w:cs="Calibri"/>
                <w:b/>
                <w:bCs/>
                <w:color w:val="002060"/>
              </w:rPr>
            </w:pPr>
            <w:r w:rsidRPr="009325D3">
              <w:rPr>
                <w:rFonts w:ascii="Calibri" w:hAnsi="Calibri" w:cs="Calibri"/>
                <w:b/>
                <w:bCs/>
                <w:noProof/>
                <w:color w:val="002060"/>
              </w:rPr>
              <w:drawing>
                <wp:inline distT="0" distB="0" distL="0" distR="0" wp14:anchorId="4401092C" wp14:editId="76C9BC84">
                  <wp:extent cx="262393" cy="262393"/>
                  <wp:effectExtent l="0" t="0" r="4445" b="4445"/>
                  <wp:docPr id="784945602" name="Picture 784945602"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0D3134" w:rsidRPr="009325D3" w14:paraId="5FECE45A" w14:textId="77777777" w:rsidTr="000B288C">
        <w:tc>
          <w:tcPr>
            <w:tcW w:w="284" w:type="dxa"/>
            <w:tcBorders>
              <w:right w:val="nil"/>
            </w:tcBorders>
          </w:tcPr>
          <w:p w14:paraId="5FBAF948" w14:textId="77777777" w:rsidR="000D3134" w:rsidRPr="009325D3" w:rsidRDefault="000D3134" w:rsidP="000B288C">
            <w:pPr>
              <w:pStyle w:val="Sansinterligne"/>
              <w:jc w:val="both"/>
              <w:rPr>
                <w:rFonts w:ascii="Calibri" w:hAnsi="Calibri" w:cs="Calibri"/>
              </w:rPr>
            </w:pPr>
          </w:p>
        </w:tc>
        <w:tc>
          <w:tcPr>
            <w:tcW w:w="8788" w:type="dxa"/>
            <w:gridSpan w:val="2"/>
            <w:tcBorders>
              <w:left w:val="nil"/>
            </w:tcBorders>
            <w:vAlign w:val="center"/>
          </w:tcPr>
          <w:p w14:paraId="22FA36F8" w14:textId="77777777" w:rsidR="000D3134" w:rsidRPr="009325D3" w:rsidRDefault="000D3134" w:rsidP="000B288C">
            <w:pPr>
              <w:pStyle w:val="Sansinterligne"/>
              <w:rPr>
                <w:rFonts w:ascii="Calibri" w:hAnsi="Calibri" w:cs="Calibri"/>
              </w:rPr>
            </w:pPr>
            <w:r w:rsidRPr="009325D3">
              <w:rPr>
                <w:rFonts w:ascii="Calibri" w:hAnsi="Calibri" w:cs="Calibri"/>
                <w:b/>
                <w:bCs/>
              </w:rPr>
              <w:t>Taux de 40% :</w:t>
            </w:r>
            <w:r w:rsidRPr="009325D3">
              <w:rPr>
                <w:rFonts w:ascii="Calibri" w:hAnsi="Calibri" w:cs="Calibri"/>
              </w:rPr>
              <w:t xml:space="preserve"> forfaitise les coûts hors frais directs de personnel dans la limite de 40% des coûts directs de personnel</w:t>
            </w:r>
          </w:p>
        </w:tc>
        <w:tc>
          <w:tcPr>
            <w:tcW w:w="1423" w:type="dxa"/>
            <w:vAlign w:val="center"/>
          </w:tcPr>
          <w:p w14:paraId="741B8C93" w14:textId="77777777" w:rsidR="000D3134" w:rsidRPr="009325D3" w:rsidRDefault="000D3134"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3452047F" wp14:editId="49834F62">
                  <wp:extent cx="262393" cy="262393"/>
                  <wp:effectExtent l="0" t="0" r="4445" b="4445"/>
                  <wp:docPr id="784945603" name="Picture 784945603"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0D3134" w:rsidRPr="009325D3" w14:paraId="4EC23722" w14:textId="77777777" w:rsidTr="000B288C">
        <w:tc>
          <w:tcPr>
            <w:tcW w:w="284" w:type="dxa"/>
            <w:tcBorders>
              <w:right w:val="nil"/>
            </w:tcBorders>
          </w:tcPr>
          <w:p w14:paraId="1E0141C4" w14:textId="77777777" w:rsidR="000D3134" w:rsidRPr="009325D3" w:rsidRDefault="000D3134" w:rsidP="000B288C">
            <w:pPr>
              <w:pStyle w:val="Sansinterligne"/>
              <w:jc w:val="both"/>
              <w:rPr>
                <w:rFonts w:ascii="Calibri" w:hAnsi="Calibri" w:cs="Calibri"/>
              </w:rPr>
            </w:pPr>
          </w:p>
        </w:tc>
        <w:tc>
          <w:tcPr>
            <w:tcW w:w="8788" w:type="dxa"/>
            <w:gridSpan w:val="2"/>
            <w:tcBorders>
              <w:left w:val="nil"/>
            </w:tcBorders>
            <w:vAlign w:val="center"/>
          </w:tcPr>
          <w:p w14:paraId="3144B35A" w14:textId="77777777" w:rsidR="000D3134" w:rsidRPr="009325D3" w:rsidRDefault="000D3134" w:rsidP="000B288C">
            <w:pPr>
              <w:pStyle w:val="Sansinterligne"/>
              <w:rPr>
                <w:rFonts w:ascii="Calibri" w:hAnsi="Calibri" w:cs="Calibri"/>
              </w:rPr>
            </w:pPr>
            <w:r w:rsidRPr="009325D3">
              <w:rPr>
                <w:rFonts w:ascii="Calibri" w:hAnsi="Calibri" w:cs="Calibri"/>
                <w:b/>
                <w:bCs/>
              </w:rPr>
              <w:t>Taux de 15% :</w:t>
            </w:r>
            <w:r w:rsidRPr="009325D3">
              <w:rPr>
                <w:rFonts w:ascii="Calibri" w:hAnsi="Calibri" w:cs="Calibri"/>
              </w:rPr>
              <w:t xml:space="preserve"> forfaitise les coûts indirects dans la limite de 15% des coûts directs de personnel</w:t>
            </w:r>
          </w:p>
        </w:tc>
        <w:tc>
          <w:tcPr>
            <w:tcW w:w="1423" w:type="dxa"/>
            <w:vAlign w:val="center"/>
          </w:tcPr>
          <w:p w14:paraId="33A1518C" w14:textId="77777777" w:rsidR="000D3134" w:rsidRPr="009325D3" w:rsidRDefault="000D3134"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4D8934DF" wp14:editId="23BE39C9">
                  <wp:extent cx="262393" cy="262393"/>
                  <wp:effectExtent l="0" t="0" r="4445" b="4445"/>
                  <wp:docPr id="784945604" name="Picture 784945604"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0D3134" w:rsidRPr="009325D3" w14:paraId="46A457CE" w14:textId="77777777" w:rsidTr="000B288C">
        <w:tc>
          <w:tcPr>
            <w:tcW w:w="284" w:type="dxa"/>
            <w:tcBorders>
              <w:right w:val="nil"/>
            </w:tcBorders>
          </w:tcPr>
          <w:p w14:paraId="0BC9F3F0" w14:textId="77777777" w:rsidR="000D3134" w:rsidRPr="009325D3" w:rsidRDefault="000D3134" w:rsidP="000B288C">
            <w:pPr>
              <w:pStyle w:val="Sansinterligne"/>
              <w:jc w:val="both"/>
              <w:rPr>
                <w:rFonts w:ascii="Calibri" w:hAnsi="Calibri" w:cs="Calibri"/>
              </w:rPr>
            </w:pPr>
          </w:p>
        </w:tc>
        <w:tc>
          <w:tcPr>
            <w:tcW w:w="8788" w:type="dxa"/>
            <w:gridSpan w:val="2"/>
            <w:tcBorders>
              <w:left w:val="nil"/>
            </w:tcBorders>
            <w:vAlign w:val="center"/>
          </w:tcPr>
          <w:p w14:paraId="5D9FF6D5" w14:textId="77777777" w:rsidR="000D3134" w:rsidRPr="009325D3" w:rsidRDefault="000D3134" w:rsidP="000B288C">
            <w:pPr>
              <w:pStyle w:val="Sansinterligne"/>
              <w:rPr>
                <w:rFonts w:ascii="Calibri" w:hAnsi="Calibri" w:cs="Calibri"/>
              </w:rPr>
            </w:pPr>
            <w:r w:rsidRPr="009325D3">
              <w:rPr>
                <w:rFonts w:ascii="Calibri" w:hAnsi="Calibri" w:cs="Calibri"/>
                <w:b/>
                <w:bCs/>
              </w:rPr>
              <w:t>Taux de 20% :</w:t>
            </w:r>
            <w:r w:rsidRPr="009325D3">
              <w:rPr>
                <w:rFonts w:ascii="Calibri" w:hAnsi="Calibri" w:cs="Calibri"/>
              </w:rPr>
              <w:t xml:space="preserve"> forfaitise les coûts de personnel directs dans la limite de 20% des coûts directs hors frais de personnel directs</w:t>
            </w:r>
          </w:p>
        </w:tc>
        <w:tc>
          <w:tcPr>
            <w:tcW w:w="1423" w:type="dxa"/>
            <w:vAlign w:val="center"/>
          </w:tcPr>
          <w:p w14:paraId="5CCD2F81" w14:textId="77777777" w:rsidR="000D3134" w:rsidRPr="009325D3" w:rsidRDefault="000D3134"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53BBA7A3" wp14:editId="611B0D53">
                  <wp:extent cx="262393" cy="262393"/>
                  <wp:effectExtent l="0" t="0" r="4445" b="4445"/>
                  <wp:docPr id="784945605" name="Picture 784945605"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0D3134" w:rsidRPr="009325D3" w14:paraId="76B58C80" w14:textId="77777777" w:rsidTr="000B288C">
        <w:tc>
          <w:tcPr>
            <w:tcW w:w="284" w:type="dxa"/>
            <w:tcBorders>
              <w:right w:val="nil"/>
            </w:tcBorders>
          </w:tcPr>
          <w:p w14:paraId="29C961EA" w14:textId="77777777" w:rsidR="000D3134" w:rsidRPr="009325D3" w:rsidRDefault="000D3134" w:rsidP="000B288C">
            <w:pPr>
              <w:pStyle w:val="Sansinterligne"/>
              <w:jc w:val="both"/>
              <w:rPr>
                <w:rFonts w:ascii="Calibri" w:hAnsi="Calibri" w:cs="Calibri"/>
              </w:rPr>
            </w:pPr>
          </w:p>
        </w:tc>
        <w:tc>
          <w:tcPr>
            <w:tcW w:w="8788" w:type="dxa"/>
            <w:gridSpan w:val="2"/>
            <w:tcBorders>
              <w:left w:val="nil"/>
            </w:tcBorders>
            <w:vAlign w:val="center"/>
          </w:tcPr>
          <w:p w14:paraId="2DBE0CF3" w14:textId="77777777" w:rsidR="000D3134" w:rsidRPr="009325D3" w:rsidRDefault="000D3134" w:rsidP="000B288C">
            <w:pPr>
              <w:pStyle w:val="Sansinterligne"/>
              <w:rPr>
                <w:rFonts w:ascii="Calibri" w:hAnsi="Calibri" w:cs="Calibri"/>
              </w:rPr>
            </w:pPr>
            <w:r w:rsidRPr="009325D3">
              <w:rPr>
                <w:rFonts w:ascii="Calibri" w:hAnsi="Calibri" w:cs="Calibri"/>
                <w:b/>
                <w:bCs/>
              </w:rPr>
              <w:t>Taux de 7% :</w:t>
            </w:r>
            <w:r w:rsidRPr="009325D3">
              <w:rPr>
                <w:rFonts w:ascii="Calibri" w:hAnsi="Calibri" w:cs="Calibri"/>
              </w:rPr>
              <w:t xml:space="preserve"> forfaitise les coûts indirects dans la limite de 7% des coûts directs</w:t>
            </w:r>
          </w:p>
        </w:tc>
        <w:tc>
          <w:tcPr>
            <w:tcW w:w="1423" w:type="dxa"/>
            <w:vAlign w:val="center"/>
          </w:tcPr>
          <w:p w14:paraId="6F038FEE" w14:textId="77777777" w:rsidR="000D3134" w:rsidRPr="009325D3" w:rsidRDefault="000D3134"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65DB25AE" wp14:editId="23418012">
                  <wp:extent cx="262393" cy="262393"/>
                  <wp:effectExtent l="0" t="0" r="4445" b="4445"/>
                  <wp:docPr id="784945606" name="Picture 784945606"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0D3134" w:rsidRPr="009325D3" w14:paraId="1E47CF6F" w14:textId="77777777" w:rsidTr="000B288C">
        <w:tc>
          <w:tcPr>
            <w:tcW w:w="284" w:type="dxa"/>
            <w:tcBorders>
              <w:right w:val="nil"/>
            </w:tcBorders>
          </w:tcPr>
          <w:p w14:paraId="2DDC1232" w14:textId="77777777" w:rsidR="000D3134" w:rsidRPr="009325D3" w:rsidRDefault="000D3134" w:rsidP="000B288C">
            <w:pPr>
              <w:pStyle w:val="Sansinterligne"/>
              <w:jc w:val="both"/>
              <w:rPr>
                <w:rFonts w:ascii="Calibri" w:hAnsi="Calibri" w:cs="Calibri"/>
              </w:rPr>
            </w:pPr>
          </w:p>
        </w:tc>
        <w:tc>
          <w:tcPr>
            <w:tcW w:w="8788" w:type="dxa"/>
            <w:gridSpan w:val="2"/>
            <w:tcBorders>
              <w:left w:val="nil"/>
            </w:tcBorders>
            <w:vAlign w:val="center"/>
          </w:tcPr>
          <w:p w14:paraId="6EB2E034" w14:textId="77777777" w:rsidR="000D3134" w:rsidRPr="009325D3" w:rsidRDefault="000D3134" w:rsidP="000B288C">
            <w:pPr>
              <w:pStyle w:val="Sansinterligne"/>
              <w:rPr>
                <w:rFonts w:ascii="Calibri" w:hAnsi="Calibri" w:cs="Calibri"/>
              </w:rPr>
            </w:pPr>
            <w:r w:rsidRPr="009325D3">
              <w:rPr>
                <w:rFonts w:ascii="Calibri" w:hAnsi="Calibri" w:cs="Calibri"/>
              </w:rPr>
              <w:t>Taux forfaitaire(s) applicable(s) dans d’autres politiques de l’UE pour des opérations similaires</w:t>
            </w:r>
          </w:p>
        </w:tc>
        <w:tc>
          <w:tcPr>
            <w:tcW w:w="1423" w:type="dxa"/>
            <w:vAlign w:val="center"/>
          </w:tcPr>
          <w:p w14:paraId="5F501523" w14:textId="77777777" w:rsidR="000D3134" w:rsidRPr="009325D3" w:rsidRDefault="000D3134"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22DAEFAF" wp14:editId="4429C871">
                  <wp:extent cx="262393" cy="262393"/>
                  <wp:effectExtent l="0" t="0" r="4445" b="4445"/>
                  <wp:docPr id="784945607" name="Picture 784945607"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0D3134" w:rsidRPr="009325D3" w14:paraId="51A04695" w14:textId="77777777" w:rsidTr="000B288C">
        <w:tc>
          <w:tcPr>
            <w:tcW w:w="9072" w:type="dxa"/>
            <w:gridSpan w:val="3"/>
            <w:vAlign w:val="center"/>
          </w:tcPr>
          <w:p w14:paraId="43EDA87F" w14:textId="77777777" w:rsidR="000D3134" w:rsidRPr="009325D3" w:rsidRDefault="000D3134" w:rsidP="000B288C">
            <w:pPr>
              <w:pStyle w:val="Sansinterligne"/>
              <w:rPr>
                <w:rFonts w:ascii="Calibri" w:hAnsi="Calibri" w:cs="Calibri"/>
                <w:b/>
                <w:bCs/>
                <w:color w:val="002060"/>
              </w:rPr>
            </w:pPr>
            <w:r w:rsidRPr="009325D3">
              <w:rPr>
                <w:rFonts w:ascii="Calibri" w:hAnsi="Calibri" w:cs="Calibri"/>
                <w:b/>
                <w:bCs/>
                <w:color w:val="002060"/>
              </w:rPr>
              <w:t>Montants forfaitaires</w:t>
            </w:r>
          </w:p>
        </w:tc>
        <w:tc>
          <w:tcPr>
            <w:tcW w:w="1423" w:type="dxa"/>
            <w:vAlign w:val="center"/>
          </w:tcPr>
          <w:p w14:paraId="0F65DB71" w14:textId="77777777" w:rsidR="000D3134" w:rsidRPr="009325D3" w:rsidRDefault="000D3134" w:rsidP="000B288C">
            <w:pPr>
              <w:pStyle w:val="Sansinterligne"/>
              <w:jc w:val="center"/>
              <w:rPr>
                <w:rFonts w:ascii="Calibri" w:hAnsi="Calibri" w:cs="Calibri"/>
                <w:b/>
                <w:bCs/>
                <w:color w:val="002060"/>
              </w:rPr>
            </w:pPr>
            <w:r w:rsidRPr="009325D3">
              <w:rPr>
                <w:rFonts w:ascii="Calibri" w:hAnsi="Calibri" w:cs="Calibri"/>
                <w:b/>
                <w:bCs/>
                <w:noProof/>
                <w:color w:val="002060"/>
              </w:rPr>
              <w:drawing>
                <wp:inline distT="0" distB="0" distL="0" distR="0" wp14:anchorId="11FB75EA" wp14:editId="76E743D5">
                  <wp:extent cx="230588" cy="230588"/>
                  <wp:effectExtent l="0" t="0" r="0" b="0"/>
                  <wp:docPr id="784945608" name="Picture 784945608"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0D3134" w:rsidRPr="009325D3" w14:paraId="5A08B437" w14:textId="77777777" w:rsidTr="000B288C">
        <w:tc>
          <w:tcPr>
            <w:tcW w:w="9072" w:type="dxa"/>
            <w:gridSpan w:val="3"/>
            <w:vAlign w:val="center"/>
          </w:tcPr>
          <w:p w14:paraId="0CC09561" w14:textId="77777777" w:rsidR="000D3134" w:rsidRPr="009325D3" w:rsidRDefault="000D3134" w:rsidP="000B288C">
            <w:pPr>
              <w:pStyle w:val="Sansinterligne"/>
              <w:rPr>
                <w:rFonts w:ascii="Calibri" w:hAnsi="Calibri" w:cs="Calibri"/>
                <w:b/>
                <w:bCs/>
                <w:color w:val="002060"/>
              </w:rPr>
            </w:pPr>
            <w:r w:rsidRPr="009325D3">
              <w:rPr>
                <w:rFonts w:ascii="Calibri" w:hAnsi="Calibri" w:cs="Calibri"/>
                <w:b/>
                <w:bCs/>
                <w:color w:val="002060"/>
              </w:rPr>
              <w:t>Barème standard de coût unitaire</w:t>
            </w:r>
          </w:p>
        </w:tc>
        <w:tc>
          <w:tcPr>
            <w:tcW w:w="1423" w:type="dxa"/>
            <w:vAlign w:val="center"/>
          </w:tcPr>
          <w:p w14:paraId="532F5625" w14:textId="77777777" w:rsidR="000D3134" w:rsidRPr="009325D3" w:rsidRDefault="000D3134" w:rsidP="000B288C">
            <w:pPr>
              <w:pStyle w:val="Sansinterligne"/>
              <w:jc w:val="center"/>
              <w:rPr>
                <w:rFonts w:ascii="Calibri" w:hAnsi="Calibri" w:cs="Calibri"/>
                <w:b/>
                <w:bCs/>
                <w:color w:val="002060"/>
              </w:rPr>
            </w:pPr>
            <w:r w:rsidRPr="009325D3">
              <w:rPr>
                <w:rFonts w:ascii="Calibri" w:hAnsi="Calibri" w:cs="Calibri"/>
                <w:b/>
                <w:bCs/>
                <w:noProof/>
                <w:color w:val="002060"/>
              </w:rPr>
              <w:drawing>
                <wp:inline distT="0" distB="0" distL="0" distR="0" wp14:anchorId="21223A91" wp14:editId="392D8DA4">
                  <wp:extent cx="246490" cy="246490"/>
                  <wp:effectExtent l="0" t="0" r="1270" b="1270"/>
                  <wp:docPr id="784945609" name="Picture 784945609"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54595" cy="254595"/>
                          </a:xfrm>
                          <a:prstGeom prst="rect">
                            <a:avLst/>
                          </a:prstGeom>
                        </pic:spPr>
                      </pic:pic>
                    </a:graphicData>
                  </a:graphic>
                </wp:inline>
              </w:drawing>
            </w:r>
          </w:p>
        </w:tc>
      </w:tr>
    </w:tbl>
    <w:p w14:paraId="1AF6759A" w14:textId="77777777" w:rsidR="000D3134" w:rsidRPr="009325D3" w:rsidRDefault="000D3134" w:rsidP="000D3134">
      <w:pPr>
        <w:pStyle w:val="Sansinterligne"/>
        <w:jc w:val="both"/>
        <w:rPr>
          <w:rFonts w:ascii="Calibri" w:hAnsi="Calibri" w:cs="Calibri"/>
        </w:rPr>
      </w:pPr>
    </w:p>
    <w:p w14:paraId="7C0A63B1" w14:textId="77777777" w:rsidR="000D3134" w:rsidRPr="009325D3" w:rsidRDefault="000D3134" w:rsidP="000D3134">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Taux d’aide applicables et seuils d’intervention FEDER</w:t>
      </w:r>
    </w:p>
    <w:p w14:paraId="359F79D5" w14:textId="77777777" w:rsidR="000D3134" w:rsidRPr="009325D3" w:rsidRDefault="000D3134" w:rsidP="000D3134">
      <w:pPr>
        <w:pStyle w:val="Sansinterligne"/>
        <w:jc w:val="both"/>
        <w:rPr>
          <w:rFonts w:ascii="Calibri" w:hAnsi="Calibri" w:cs="Calibri"/>
        </w:rPr>
      </w:pPr>
    </w:p>
    <w:tbl>
      <w:tblPr>
        <w:tblStyle w:val="Grilledutableau"/>
        <w:tblW w:w="10485" w:type="dxa"/>
        <w:tblLook w:val="04A0" w:firstRow="1" w:lastRow="0" w:firstColumn="1" w:lastColumn="0" w:noHBand="0" w:noVBand="1"/>
      </w:tblPr>
      <w:tblGrid>
        <w:gridCol w:w="3697"/>
        <w:gridCol w:w="710"/>
        <w:gridCol w:w="6078"/>
      </w:tblGrid>
      <w:tr w:rsidR="000D3134" w:rsidRPr="009325D3" w14:paraId="2175EB5A" w14:textId="77777777" w:rsidTr="000B288C">
        <w:trPr>
          <w:trHeight w:val="1997"/>
        </w:trPr>
        <w:tc>
          <w:tcPr>
            <w:tcW w:w="3697" w:type="dxa"/>
            <w:vAlign w:val="center"/>
          </w:tcPr>
          <w:p w14:paraId="4211B606" w14:textId="77777777" w:rsidR="000D3134" w:rsidRPr="009325D3" w:rsidRDefault="000D3134" w:rsidP="000B288C">
            <w:pPr>
              <w:pStyle w:val="Sansinterligne"/>
              <w:jc w:val="center"/>
              <w:rPr>
                <w:rFonts w:ascii="Calibri" w:hAnsi="Calibri" w:cs="Calibri"/>
                <w:b/>
                <w:bCs/>
              </w:rPr>
            </w:pPr>
            <w:r w:rsidRPr="009325D3">
              <w:rPr>
                <w:rFonts w:ascii="Calibri" w:hAnsi="Calibri" w:cs="Calibri"/>
                <w:b/>
                <w:bCs/>
              </w:rPr>
              <w:t>Taux maximum indicatif FEDER du coût total éligible</w:t>
            </w:r>
          </w:p>
          <w:p w14:paraId="3C80CF42" w14:textId="77777777" w:rsidR="000D3134" w:rsidRPr="009325D3" w:rsidRDefault="000D3134" w:rsidP="000B288C">
            <w:pPr>
              <w:pStyle w:val="Sansinterligne"/>
              <w:jc w:val="center"/>
              <w:rPr>
                <w:rFonts w:ascii="Calibri" w:hAnsi="Calibri" w:cs="Calibri"/>
              </w:rPr>
            </w:pPr>
            <w:r w:rsidRPr="009325D3">
              <w:rPr>
                <w:rFonts w:ascii="Calibri" w:hAnsi="Calibri" w:cs="Calibri"/>
                <w:sz w:val="20"/>
                <w:szCs w:val="20"/>
              </w:rPr>
              <w:t>(</w:t>
            </w:r>
            <w:proofErr w:type="gramStart"/>
            <w:r w:rsidRPr="009325D3">
              <w:rPr>
                <w:rFonts w:ascii="Calibri" w:hAnsi="Calibri" w:cs="Calibri"/>
                <w:sz w:val="20"/>
                <w:szCs w:val="20"/>
              </w:rPr>
              <w:t>sous</w:t>
            </w:r>
            <w:proofErr w:type="gramEnd"/>
            <w:r w:rsidRPr="009325D3">
              <w:rPr>
                <w:rFonts w:ascii="Calibri" w:hAnsi="Calibri" w:cs="Calibri"/>
                <w:sz w:val="20"/>
                <w:szCs w:val="20"/>
              </w:rPr>
              <w:t xml:space="preserve"> réserve de la règlementation en matière d’aide d’Etat)</w:t>
            </w:r>
          </w:p>
        </w:tc>
        <w:tc>
          <w:tcPr>
            <w:tcW w:w="710" w:type="dxa"/>
            <w:vAlign w:val="center"/>
          </w:tcPr>
          <w:p w14:paraId="349BF0F7" w14:textId="77777777" w:rsidR="000D3134" w:rsidRPr="009325D3" w:rsidRDefault="000D3134" w:rsidP="000B288C">
            <w:pPr>
              <w:pStyle w:val="Sansinterligne"/>
              <w:jc w:val="center"/>
              <w:rPr>
                <w:rFonts w:ascii="Calibri" w:hAnsi="Calibri" w:cs="Calibri"/>
                <w:b/>
                <w:bCs/>
              </w:rPr>
            </w:pPr>
            <w:r w:rsidRPr="009325D3">
              <w:rPr>
                <w:rFonts w:ascii="Calibri" w:hAnsi="Calibri" w:cs="Calibri"/>
                <w:b/>
                <w:bCs/>
                <w:color w:val="00B050"/>
              </w:rPr>
              <w:t>60%</w:t>
            </w:r>
          </w:p>
        </w:tc>
        <w:tc>
          <w:tcPr>
            <w:tcW w:w="6078" w:type="dxa"/>
            <w:vAlign w:val="center"/>
          </w:tcPr>
          <w:p w14:paraId="5D781356" w14:textId="77777777" w:rsidR="000D3134" w:rsidRPr="009325D3" w:rsidRDefault="000D3134" w:rsidP="000B288C">
            <w:pPr>
              <w:pStyle w:val="Sansinterligne"/>
              <w:rPr>
                <w:rFonts w:ascii="Calibri" w:hAnsi="Calibri" w:cs="Calibri"/>
                <w:b/>
                <w:bCs/>
              </w:rPr>
            </w:pPr>
            <w:r w:rsidRPr="009325D3">
              <w:rPr>
                <w:rFonts w:ascii="Calibri" w:hAnsi="Calibri" w:cs="Calibri"/>
                <w:b/>
                <w:bCs/>
              </w:rPr>
              <w:t xml:space="preserve">Régimes d’aides applicables : </w:t>
            </w:r>
          </w:p>
          <w:p w14:paraId="628AC1C0" w14:textId="77777777" w:rsidR="000D3134" w:rsidRPr="009325D3" w:rsidRDefault="000D3134" w:rsidP="000B288C">
            <w:pPr>
              <w:pStyle w:val="Sansinterligne"/>
              <w:numPr>
                <w:ilvl w:val="0"/>
                <w:numId w:val="1"/>
              </w:numPr>
              <w:rPr>
                <w:rFonts w:ascii="Calibri" w:hAnsi="Calibri" w:cs="Calibri"/>
                <w:sz w:val="20"/>
                <w:szCs w:val="20"/>
              </w:rPr>
            </w:pPr>
            <w:r w:rsidRPr="009325D3">
              <w:rPr>
                <w:rFonts w:ascii="Calibri" w:hAnsi="Calibri" w:cs="Calibri"/>
                <w:sz w:val="20"/>
                <w:szCs w:val="20"/>
              </w:rPr>
              <w:t>Toute base juridique pertinente</w:t>
            </w:r>
          </w:p>
          <w:p w14:paraId="0037D818" w14:textId="77777777" w:rsidR="000D3134" w:rsidRPr="009325D3" w:rsidRDefault="000D3134" w:rsidP="000B288C">
            <w:pPr>
              <w:pStyle w:val="Sansinterligne"/>
              <w:numPr>
                <w:ilvl w:val="0"/>
                <w:numId w:val="1"/>
              </w:numPr>
              <w:rPr>
                <w:rFonts w:ascii="Calibri" w:hAnsi="Calibri" w:cs="Calibri"/>
                <w:sz w:val="20"/>
                <w:szCs w:val="20"/>
              </w:rPr>
            </w:pPr>
            <w:r w:rsidRPr="009325D3">
              <w:rPr>
                <w:rFonts w:ascii="Calibri" w:hAnsi="Calibri" w:cs="Calibri"/>
                <w:sz w:val="20"/>
                <w:szCs w:val="20"/>
              </w:rPr>
              <w:t xml:space="preserve">Régime Général d’Exemption par Catégorie (RGEC) n°651/2014 du 17 juin 2014. </w:t>
            </w:r>
          </w:p>
          <w:p w14:paraId="7969AF10" w14:textId="77777777" w:rsidR="000D3134" w:rsidRPr="009325D3" w:rsidRDefault="000D3134" w:rsidP="000B288C">
            <w:pPr>
              <w:pStyle w:val="Sansinterligne"/>
              <w:numPr>
                <w:ilvl w:val="0"/>
                <w:numId w:val="1"/>
              </w:numPr>
              <w:rPr>
                <w:rFonts w:ascii="Calibri" w:hAnsi="Calibri" w:cs="Calibri"/>
                <w:sz w:val="20"/>
                <w:szCs w:val="20"/>
              </w:rPr>
            </w:pPr>
            <w:r w:rsidRPr="009325D3">
              <w:rPr>
                <w:rFonts w:ascii="Calibri" w:hAnsi="Calibri" w:cs="Calibri"/>
                <w:sz w:val="20"/>
                <w:szCs w:val="20"/>
              </w:rPr>
              <w:t xml:space="preserve">Règlement (UE) n° 360/2012 du 25 avril 2012 relatif aux aides de minimis SIEG (Services d’Intérêt Économique Général). </w:t>
            </w:r>
          </w:p>
          <w:p w14:paraId="666DE84E" w14:textId="77777777" w:rsidR="000D3134" w:rsidRPr="009325D3" w:rsidRDefault="000D3134" w:rsidP="000B288C">
            <w:pPr>
              <w:pStyle w:val="Sansinterligne"/>
              <w:numPr>
                <w:ilvl w:val="0"/>
                <w:numId w:val="1"/>
              </w:numPr>
              <w:rPr>
                <w:rFonts w:ascii="Calibri" w:hAnsi="Calibri" w:cs="Calibri"/>
              </w:rPr>
            </w:pPr>
            <w:r w:rsidRPr="009325D3">
              <w:rPr>
                <w:rFonts w:ascii="Calibri" w:hAnsi="Calibri" w:cs="Calibri"/>
                <w:sz w:val="20"/>
                <w:szCs w:val="20"/>
              </w:rPr>
              <w:t xml:space="preserve">Règlement (UE) n°1407/2013 du 18 décembre 2013 relatif aux aides de minimis. </w:t>
            </w:r>
          </w:p>
        </w:tc>
      </w:tr>
      <w:tr w:rsidR="000D3134" w:rsidRPr="009325D3" w14:paraId="389C0C63" w14:textId="77777777" w:rsidTr="000B288C">
        <w:trPr>
          <w:trHeight w:val="780"/>
        </w:trPr>
        <w:tc>
          <w:tcPr>
            <w:tcW w:w="4407" w:type="dxa"/>
            <w:gridSpan w:val="2"/>
            <w:vAlign w:val="center"/>
          </w:tcPr>
          <w:p w14:paraId="43D2AE91" w14:textId="77777777" w:rsidR="000D3134" w:rsidRPr="009325D3" w:rsidRDefault="000D3134" w:rsidP="000B288C">
            <w:pPr>
              <w:pStyle w:val="Sansinterligne"/>
              <w:jc w:val="center"/>
              <w:rPr>
                <w:rFonts w:ascii="Calibri" w:hAnsi="Calibri" w:cs="Calibri"/>
                <w:b/>
                <w:bCs/>
                <w:color w:val="00B050"/>
              </w:rPr>
            </w:pPr>
            <w:r w:rsidRPr="009325D3">
              <w:rPr>
                <w:rFonts w:ascii="Calibri" w:hAnsi="Calibri" w:cs="Calibri"/>
                <w:b/>
                <w:bCs/>
              </w:rPr>
              <w:t>Montant de l’aide FEDER (minimum/maximum)</w:t>
            </w:r>
          </w:p>
        </w:tc>
        <w:tc>
          <w:tcPr>
            <w:tcW w:w="6078" w:type="dxa"/>
            <w:vAlign w:val="center"/>
          </w:tcPr>
          <w:p w14:paraId="047FC679" w14:textId="77777777" w:rsidR="000D3134" w:rsidRPr="009325D3" w:rsidRDefault="000D3134" w:rsidP="000B288C">
            <w:pPr>
              <w:pStyle w:val="Sansinterligne"/>
              <w:jc w:val="both"/>
              <w:rPr>
                <w:rFonts w:ascii="Calibri" w:hAnsi="Calibri" w:cs="Calibri"/>
                <w:b/>
                <w:bCs/>
                <w:color w:val="002060"/>
              </w:rPr>
            </w:pPr>
          </w:p>
          <w:p w14:paraId="34EDC29C" w14:textId="77777777" w:rsidR="000D3134" w:rsidRPr="009325D3" w:rsidRDefault="000D3134" w:rsidP="000B288C">
            <w:pPr>
              <w:pStyle w:val="Sansinterligne"/>
              <w:jc w:val="both"/>
              <w:rPr>
                <w:rFonts w:ascii="Calibri" w:hAnsi="Calibri" w:cs="Calibri"/>
              </w:rPr>
            </w:pPr>
            <w:r w:rsidRPr="009325D3">
              <w:rPr>
                <w:rFonts w:ascii="Calibri" w:hAnsi="Calibri" w:cs="Calibri"/>
                <w:b/>
                <w:bCs/>
                <w:color w:val="002060"/>
              </w:rPr>
              <w:t>Aménagement et rénovation :</w:t>
            </w:r>
            <w:r w:rsidRPr="009325D3">
              <w:rPr>
                <w:rFonts w:ascii="Calibri" w:hAnsi="Calibri" w:cs="Calibri"/>
              </w:rPr>
              <w:t xml:space="preserve"> </w:t>
            </w:r>
          </w:p>
          <w:p w14:paraId="204FAC6C" w14:textId="77777777" w:rsidR="000D3134" w:rsidRPr="009325D3" w:rsidRDefault="000D3134" w:rsidP="000B288C">
            <w:pPr>
              <w:pStyle w:val="Sansinterligne"/>
              <w:jc w:val="both"/>
              <w:rPr>
                <w:rFonts w:ascii="Calibri" w:hAnsi="Calibri" w:cs="Calibri"/>
              </w:rPr>
            </w:pPr>
            <w:r w:rsidRPr="009325D3">
              <w:rPr>
                <w:rFonts w:ascii="Calibri" w:hAnsi="Calibri" w:cs="Calibri"/>
              </w:rPr>
              <w:t>Minimum 200 000 €</w:t>
            </w:r>
          </w:p>
          <w:p w14:paraId="2B96653B" w14:textId="77777777" w:rsidR="000D3134" w:rsidRPr="009325D3" w:rsidRDefault="000D3134" w:rsidP="000B288C">
            <w:pPr>
              <w:pStyle w:val="Sansinterligne"/>
              <w:jc w:val="both"/>
              <w:rPr>
                <w:rFonts w:ascii="Calibri" w:hAnsi="Calibri" w:cs="Calibri"/>
              </w:rPr>
            </w:pPr>
            <w:r w:rsidRPr="009325D3">
              <w:rPr>
                <w:rFonts w:ascii="Calibri" w:hAnsi="Calibri" w:cs="Calibri"/>
              </w:rPr>
              <w:t>Maximum : 2 500 000 €</w:t>
            </w:r>
          </w:p>
          <w:p w14:paraId="43B6528A" w14:textId="77777777" w:rsidR="000D3134" w:rsidRPr="009325D3" w:rsidRDefault="000D3134" w:rsidP="000B288C">
            <w:pPr>
              <w:pStyle w:val="Sansinterligne"/>
              <w:jc w:val="both"/>
              <w:rPr>
                <w:rFonts w:ascii="Calibri" w:hAnsi="Calibri" w:cs="Calibri"/>
                <w:b/>
                <w:bCs/>
                <w:color w:val="002060"/>
              </w:rPr>
            </w:pPr>
            <w:r w:rsidRPr="009325D3">
              <w:rPr>
                <w:rFonts w:ascii="Calibri" w:hAnsi="Calibri" w:cs="Calibri"/>
                <w:b/>
                <w:bCs/>
                <w:color w:val="002060"/>
              </w:rPr>
              <w:t xml:space="preserve">Animation et outils de promotion : </w:t>
            </w:r>
          </w:p>
          <w:p w14:paraId="44894443" w14:textId="77777777" w:rsidR="000D3134" w:rsidRPr="009325D3" w:rsidRDefault="000D3134" w:rsidP="000B288C">
            <w:pPr>
              <w:pStyle w:val="Sansinterligne"/>
              <w:rPr>
                <w:rFonts w:ascii="Calibri" w:hAnsi="Calibri" w:cs="Calibri"/>
              </w:rPr>
            </w:pPr>
            <w:r w:rsidRPr="009325D3">
              <w:rPr>
                <w:rFonts w:ascii="Calibri" w:hAnsi="Calibri" w:cs="Calibri"/>
              </w:rPr>
              <w:t>Minimum 50 000 €</w:t>
            </w:r>
          </w:p>
          <w:p w14:paraId="610C86CB" w14:textId="77777777" w:rsidR="000D3134" w:rsidRPr="009325D3" w:rsidRDefault="000D3134" w:rsidP="000B288C">
            <w:pPr>
              <w:pStyle w:val="Sansinterligne"/>
              <w:rPr>
                <w:rFonts w:ascii="Calibri" w:hAnsi="Calibri" w:cs="Calibri"/>
                <w:b/>
                <w:bCs/>
              </w:rPr>
            </w:pPr>
          </w:p>
        </w:tc>
      </w:tr>
    </w:tbl>
    <w:p w14:paraId="5594085B" w14:textId="77777777" w:rsidR="000D3134" w:rsidRPr="009325D3" w:rsidRDefault="000D3134" w:rsidP="000D3134">
      <w:pPr>
        <w:pStyle w:val="Sansinterligne"/>
        <w:jc w:val="both"/>
        <w:rPr>
          <w:rFonts w:ascii="Calibri" w:hAnsi="Calibri" w:cs="Calibri"/>
        </w:rPr>
      </w:pPr>
    </w:p>
    <w:p w14:paraId="2B117575" w14:textId="77777777" w:rsidR="000D3134" w:rsidRPr="009325D3" w:rsidRDefault="000D3134" w:rsidP="000D3134">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Autres cofinanceurs mobilisables (liste non exhaustive)</w:t>
      </w:r>
    </w:p>
    <w:p w14:paraId="57D3E0A5" w14:textId="77777777" w:rsidR="000D3134" w:rsidRPr="009325D3" w:rsidRDefault="000D3134" w:rsidP="000D3134">
      <w:pPr>
        <w:pStyle w:val="Sansinterligne"/>
        <w:jc w:val="both"/>
        <w:rPr>
          <w:rFonts w:ascii="Calibri" w:hAnsi="Calibri" w:cs="Calibri"/>
        </w:rPr>
      </w:pPr>
    </w:p>
    <w:p w14:paraId="765DFD4B" w14:textId="77777777" w:rsidR="000D3134" w:rsidRPr="009325D3" w:rsidRDefault="000D3134" w:rsidP="000D3134">
      <w:pPr>
        <w:pStyle w:val="Sansinterligne"/>
        <w:numPr>
          <w:ilvl w:val="0"/>
          <w:numId w:val="1"/>
        </w:numPr>
        <w:jc w:val="both"/>
        <w:rPr>
          <w:rFonts w:ascii="Calibri" w:hAnsi="Calibri" w:cs="Calibri"/>
        </w:rPr>
      </w:pPr>
      <w:r w:rsidRPr="009325D3">
        <w:rPr>
          <w:rFonts w:ascii="Calibri" w:hAnsi="Calibri" w:cs="Calibri"/>
        </w:rPr>
        <w:t xml:space="preserve">Etat </w:t>
      </w:r>
    </w:p>
    <w:p w14:paraId="0ECB20E8" w14:textId="77777777" w:rsidR="000D3134" w:rsidRPr="009325D3" w:rsidRDefault="000D3134" w:rsidP="000D3134">
      <w:pPr>
        <w:pStyle w:val="Sansinterligne"/>
        <w:numPr>
          <w:ilvl w:val="0"/>
          <w:numId w:val="1"/>
        </w:numPr>
        <w:jc w:val="both"/>
        <w:rPr>
          <w:rFonts w:ascii="Calibri" w:hAnsi="Calibri" w:cs="Calibri"/>
        </w:rPr>
      </w:pPr>
      <w:r w:rsidRPr="009325D3">
        <w:rPr>
          <w:rFonts w:ascii="Calibri" w:hAnsi="Calibri" w:cs="Calibri"/>
        </w:rPr>
        <w:t>Conseil régional (notamment au titre du CPER et des Contrats territoriaux pour les centres de santé)</w:t>
      </w:r>
    </w:p>
    <w:p w14:paraId="21BA2519" w14:textId="77777777" w:rsidR="000D3134" w:rsidRPr="009325D3" w:rsidRDefault="000D3134" w:rsidP="000D3134">
      <w:pPr>
        <w:pStyle w:val="Sansinterligne"/>
        <w:numPr>
          <w:ilvl w:val="0"/>
          <w:numId w:val="1"/>
        </w:numPr>
        <w:jc w:val="both"/>
        <w:rPr>
          <w:rFonts w:ascii="Calibri" w:hAnsi="Calibri" w:cs="Calibri"/>
        </w:rPr>
      </w:pPr>
      <w:r w:rsidRPr="009325D3">
        <w:rPr>
          <w:rFonts w:ascii="Calibri" w:hAnsi="Calibri" w:cs="Calibri"/>
        </w:rPr>
        <w:t>Autres collectivités territoriales</w:t>
      </w:r>
    </w:p>
    <w:p w14:paraId="7D2DE820" w14:textId="77777777" w:rsidR="000D3134" w:rsidRPr="009325D3" w:rsidRDefault="000D3134" w:rsidP="000D3134">
      <w:pPr>
        <w:pStyle w:val="Sansinterligne"/>
        <w:jc w:val="both"/>
        <w:rPr>
          <w:rFonts w:ascii="Calibri" w:hAnsi="Calibri" w:cs="Calibri"/>
        </w:rPr>
      </w:pPr>
    </w:p>
    <w:p w14:paraId="652F0EBB" w14:textId="77777777" w:rsidR="000D3134" w:rsidRPr="009325D3" w:rsidRDefault="000D3134" w:rsidP="000D3134">
      <w:pPr>
        <w:pStyle w:val="Sansinterligne"/>
        <w:shd w:val="clear" w:color="auto" w:fill="E2CFF1"/>
        <w:jc w:val="both"/>
        <w:rPr>
          <w:rFonts w:ascii="Calibri" w:hAnsi="Calibri" w:cs="Calibri"/>
          <w:b/>
          <w:bCs/>
          <w:sz w:val="28"/>
          <w:szCs w:val="28"/>
        </w:rPr>
      </w:pPr>
      <w:proofErr w:type="gramStart"/>
      <w:r w:rsidRPr="009325D3">
        <w:rPr>
          <w:rFonts w:ascii="Calibri" w:hAnsi="Calibri" w:cs="Calibri"/>
          <w:b/>
          <w:bCs/>
          <w:color w:val="FFFFFF" w:themeColor="background1"/>
          <w:sz w:val="28"/>
          <w:szCs w:val="28"/>
          <w:shd w:val="clear" w:color="auto" w:fill="7030A0"/>
        </w:rPr>
        <w:t>PERFORMANCE </w:t>
      </w:r>
      <w:r w:rsidRPr="009325D3">
        <w:rPr>
          <w:rFonts w:ascii="Calibri" w:hAnsi="Calibri" w:cs="Calibri"/>
          <w:b/>
          <w:bCs/>
          <w:sz w:val="28"/>
          <w:szCs w:val="28"/>
        </w:rPr>
        <w:t xml:space="preserve"> </w:t>
      </w:r>
      <w:r w:rsidRPr="009325D3">
        <w:rPr>
          <w:rFonts w:ascii="Calibri" w:hAnsi="Calibri" w:cs="Calibri"/>
          <w:b/>
          <w:bCs/>
          <w:color w:val="002060"/>
          <w:sz w:val="28"/>
          <w:szCs w:val="28"/>
        </w:rPr>
        <w:t>Indicateurs</w:t>
      </w:r>
      <w:proofErr w:type="gramEnd"/>
      <w:r w:rsidRPr="009325D3">
        <w:rPr>
          <w:rFonts w:ascii="Calibri" w:hAnsi="Calibri" w:cs="Calibri"/>
          <w:b/>
          <w:bCs/>
          <w:color w:val="002060"/>
          <w:sz w:val="28"/>
          <w:szCs w:val="28"/>
        </w:rPr>
        <w:t xml:space="preserve"> de réalisation et de résultat</w:t>
      </w:r>
    </w:p>
    <w:p w14:paraId="5955068E" w14:textId="77777777" w:rsidR="000D3134" w:rsidRPr="009325D3" w:rsidRDefault="000D3134" w:rsidP="000D3134">
      <w:pPr>
        <w:pStyle w:val="Sansinterligne"/>
        <w:jc w:val="both"/>
        <w:rPr>
          <w:rFonts w:ascii="Calibri" w:hAnsi="Calibri" w:cs="Calibri"/>
        </w:rPr>
      </w:pPr>
    </w:p>
    <w:tbl>
      <w:tblPr>
        <w:tblW w:w="10485" w:type="dxa"/>
        <w:tblCellMar>
          <w:left w:w="70" w:type="dxa"/>
          <w:right w:w="70" w:type="dxa"/>
        </w:tblCellMar>
        <w:tblLook w:val="04A0" w:firstRow="1" w:lastRow="0" w:firstColumn="1" w:lastColumn="0" w:noHBand="0" w:noVBand="1"/>
      </w:tblPr>
      <w:tblGrid>
        <w:gridCol w:w="1118"/>
        <w:gridCol w:w="822"/>
        <w:gridCol w:w="4015"/>
        <w:gridCol w:w="1109"/>
        <w:gridCol w:w="1109"/>
        <w:gridCol w:w="2312"/>
      </w:tblGrid>
      <w:tr w:rsidR="000D3134" w:rsidRPr="009325D3" w14:paraId="2C77BF6D" w14:textId="77777777" w:rsidTr="000B288C">
        <w:trPr>
          <w:trHeight w:val="218"/>
        </w:trPr>
        <w:tc>
          <w:tcPr>
            <w:tcW w:w="111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DE961A2" w14:textId="77777777" w:rsidR="000D3134" w:rsidRPr="009325D3" w:rsidRDefault="000D3134"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Type</w:t>
            </w:r>
          </w:p>
        </w:tc>
        <w:tc>
          <w:tcPr>
            <w:tcW w:w="822" w:type="dxa"/>
            <w:tcBorders>
              <w:top w:val="single" w:sz="4" w:space="0" w:color="auto"/>
              <w:left w:val="nil"/>
              <w:bottom w:val="single" w:sz="4" w:space="0" w:color="auto"/>
              <w:right w:val="single" w:sz="4" w:space="0" w:color="auto"/>
            </w:tcBorders>
            <w:shd w:val="clear" w:color="000000" w:fill="D9D9D9"/>
            <w:vAlign w:val="center"/>
            <w:hideMark/>
          </w:tcPr>
          <w:p w14:paraId="6D535AD7" w14:textId="77777777" w:rsidR="000D3134" w:rsidRPr="009325D3" w:rsidRDefault="000D3134"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Numéro</w:t>
            </w:r>
          </w:p>
        </w:tc>
        <w:tc>
          <w:tcPr>
            <w:tcW w:w="4015" w:type="dxa"/>
            <w:tcBorders>
              <w:top w:val="single" w:sz="4" w:space="0" w:color="auto"/>
              <w:left w:val="nil"/>
              <w:bottom w:val="single" w:sz="4" w:space="0" w:color="auto"/>
              <w:right w:val="single" w:sz="4" w:space="0" w:color="auto"/>
            </w:tcBorders>
            <w:shd w:val="clear" w:color="000000" w:fill="D9D9D9"/>
            <w:vAlign w:val="center"/>
            <w:hideMark/>
          </w:tcPr>
          <w:p w14:paraId="31D0E5E3" w14:textId="77777777" w:rsidR="000D3134" w:rsidRPr="009325D3" w:rsidRDefault="000D3134"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Intitulé</w:t>
            </w:r>
          </w:p>
        </w:tc>
        <w:tc>
          <w:tcPr>
            <w:tcW w:w="1109" w:type="dxa"/>
            <w:tcBorders>
              <w:top w:val="single" w:sz="4" w:space="0" w:color="auto"/>
              <w:left w:val="nil"/>
              <w:bottom w:val="single" w:sz="4" w:space="0" w:color="auto"/>
              <w:right w:val="single" w:sz="4" w:space="0" w:color="auto"/>
            </w:tcBorders>
            <w:shd w:val="clear" w:color="000000" w:fill="DDEBF7"/>
            <w:vAlign w:val="center"/>
            <w:hideMark/>
          </w:tcPr>
          <w:p w14:paraId="36101201" w14:textId="77777777" w:rsidR="000D3134" w:rsidRPr="009325D3" w:rsidRDefault="000D3134"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Valeur 2024</w:t>
            </w:r>
          </w:p>
        </w:tc>
        <w:tc>
          <w:tcPr>
            <w:tcW w:w="1109" w:type="dxa"/>
            <w:tcBorders>
              <w:top w:val="single" w:sz="4" w:space="0" w:color="auto"/>
              <w:left w:val="nil"/>
              <w:bottom w:val="single" w:sz="4" w:space="0" w:color="auto"/>
              <w:right w:val="single" w:sz="4" w:space="0" w:color="auto"/>
            </w:tcBorders>
            <w:shd w:val="clear" w:color="000000" w:fill="DDEBF7"/>
            <w:vAlign w:val="center"/>
            <w:hideMark/>
          </w:tcPr>
          <w:p w14:paraId="218F705B" w14:textId="77777777" w:rsidR="000D3134" w:rsidRPr="009325D3" w:rsidRDefault="000D3134"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Valeur 2029</w:t>
            </w:r>
          </w:p>
        </w:tc>
        <w:tc>
          <w:tcPr>
            <w:tcW w:w="2312" w:type="dxa"/>
            <w:tcBorders>
              <w:top w:val="single" w:sz="4" w:space="0" w:color="auto"/>
              <w:left w:val="nil"/>
              <w:bottom w:val="single" w:sz="4" w:space="0" w:color="auto"/>
              <w:right w:val="single" w:sz="4" w:space="0" w:color="auto"/>
            </w:tcBorders>
            <w:shd w:val="clear" w:color="000000" w:fill="FFFF00"/>
            <w:vAlign w:val="center"/>
            <w:hideMark/>
          </w:tcPr>
          <w:p w14:paraId="16D60B2F" w14:textId="77777777" w:rsidR="000D3134" w:rsidRPr="009325D3" w:rsidRDefault="000D3134"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Pièces justificatives</w:t>
            </w:r>
          </w:p>
        </w:tc>
      </w:tr>
      <w:tr w:rsidR="000D3134" w:rsidRPr="009325D3" w14:paraId="234BFFEC" w14:textId="77777777" w:rsidTr="000B288C">
        <w:trPr>
          <w:trHeight w:val="1530"/>
        </w:trPr>
        <w:tc>
          <w:tcPr>
            <w:tcW w:w="1118" w:type="dxa"/>
            <w:tcBorders>
              <w:top w:val="nil"/>
              <w:left w:val="single" w:sz="4" w:space="0" w:color="auto"/>
              <w:bottom w:val="single" w:sz="4" w:space="0" w:color="auto"/>
              <w:right w:val="single" w:sz="4" w:space="0" w:color="auto"/>
            </w:tcBorders>
            <w:shd w:val="clear" w:color="000000" w:fill="FFFFFF"/>
            <w:vAlign w:val="center"/>
            <w:hideMark/>
          </w:tcPr>
          <w:p w14:paraId="08F778AA" w14:textId="77777777" w:rsidR="000D3134" w:rsidRPr="009325D3" w:rsidRDefault="000D3134" w:rsidP="000B288C">
            <w:pPr>
              <w:spacing w:after="0" w:line="240" w:lineRule="auto"/>
              <w:jc w:val="center"/>
              <w:rPr>
                <w:rFonts w:ascii="Calibri" w:eastAsia="Times New Roman" w:hAnsi="Calibri" w:cs="Calibri"/>
                <w:b/>
                <w:bCs/>
                <w:color w:val="5B9BD5"/>
                <w:szCs w:val="20"/>
                <w:lang w:eastAsia="fr-FR"/>
              </w:rPr>
            </w:pPr>
            <w:r w:rsidRPr="009325D3">
              <w:rPr>
                <w:rFonts w:ascii="Calibri" w:eastAsia="Times New Roman" w:hAnsi="Calibri" w:cs="Calibri"/>
                <w:b/>
                <w:bCs/>
                <w:color w:val="5B9BD5"/>
                <w:szCs w:val="20"/>
                <w:lang w:eastAsia="fr-FR"/>
              </w:rPr>
              <w:t>Réalisation</w:t>
            </w:r>
          </w:p>
        </w:tc>
        <w:tc>
          <w:tcPr>
            <w:tcW w:w="822" w:type="dxa"/>
            <w:tcBorders>
              <w:top w:val="nil"/>
              <w:left w:val="nil"/>
              <w:bottom w:val="single" w:sz="4" w:space="0" w:color="auto"/>
              <w:right w:val="single" w:sz="4" w:space="0" w:color="auto"/>
            </w:tcBorders>
            <w:shd w:val="clear" w:color="000000" w:fill="FFFFFF"/>
            <w:vAlign w:val="center"/>
            <w:hideMark/>
          </w:tcPr>
          <w:p w14:paraId="18DCD0DA" w14:textId="77777777" w:rsidR="000D3134" w:rsidRPr="009325D3" w:rsidRDefault="000D3134" w:rsidP="000B288C">
            <w:pPr>
              <w:spacing w:after="0" w:line="240" w:lineRule="auto"/>
              <w:jc w:val="center"/>
              <w:rPr>
                <w:rFonts w:ascii="Calibri" w:eastAsia="Times New Roman" w:hAnsi="Calibri" w:cs="Calibri"/>
                <w:szCs w:val="20"/>
                <w:lang w:eastAsia="fr-FR"/>
              </w:rPr>
            </w:pPr>
            <w:r w:rsidRPr="009325D3">
              <w:rPr>
                <w:rFonts w:ascii="Calibri" w:eastAsia="Times New Roman" w:hAnsi="Calibri" w:cs="Calibri"/>
                <w:szCs w:val="20"/>
                <w:lang w:eastAsia="fr-FR"/>
              </w:rPr>
              <w:t>SO12</w:t>
            </w:r>
          </w:p>
        </w:tc>
        <w:tc>
          <w:tcPr>
            <w:tcW w:w="4015" w:type="dxa"/>
            <w:tcBorders>
              <w:top w:val="nil"/>
              <w:left w:val="nil"/>
              <w:bottom w:val="single" w:sz="4" w:space="0" w:color="auto"/>
              <w:right w:val="single" w:sz="4" w:space="0" w:color="auto"/>
            </w:tcBorders>
            <w:shd w:val="clear" w:color="000000" w:fill="FFFFFF"/>
            <w:vAlign w:val="center"/>
            <w:hideMark/>
          </w:tcPr>
          <w:p w14:paraId="6A44EC6C" w14:textId="77777777" w:rsidR="000D3134" w:rsidRPr="009325D3" w:rsidRDefault="000D3134" w:rsidP="000B288C">
            <w:pPr>
              <w:spacing w:after="0" w:line="240" w:lineRule="auto"/>
              <w:rPr>
                <w:rFonts w:ascii="Calibri" w:eastAsia="Times New Roman" w:hAnsi="Calibri" w:cs="Calibri"/>
                <w:szCs w:val="20"/>
                <w:lang w:eastAsia="fr-FR"/>
              </w:rPr>
            </w:pPr>
            <w:r w:rsidRPr="009325D3">
              <w:rPr>
                <w:rFonts w:ascii="Calibri" w:eastAsia="Times New Roman" w:hAnsi="Calibri" w:cs="Calibri"/>
                <w:szCs w:val="20"/>
                <w:lang w:eastAsia="fr-FR"/>
              </w:rPr>
              <w:t>Nombre de kilomètres de véloroutes réalisés</w:t>
            </w:r>
          </w:p>
        </w:tc>
        <w:tc>
          <w:tcPr>
            <w:tcW w:w="1109" w:type="dxa"/>
            <w:tcBorders>
              <w:top w:val="nil"/>
              <w:left w:val="nil"/>
              <w:bottom w:val="single" w:sz="4" w:space="0" w:color="auto"/>
              <w:right w:val="single" w:sz="4" w:space="0" w:color="auto"/>
            </w:tcBorders>
            <w:shd w:val="clear" w:color="000000" w:fill="FFFFFF"/>
            <w:vAlign w:val="center"/>
            <w:hideMark/>
          </w:tcPr>
          <w:p w14:paraId="712ED209" w14:textId="77777777" w:rsidR="000D3134" w:rsidRPr="009325D3" w:rsidRDefault="000D3134" w:rsidP="000B288C">
            <w:pPr>
              <w:spacing w:after="0" w:line="240" w:lineRule="auto"/>
              <w:jc w:val="center"/>
              <w:rPr>
                <w:rFonts w:ascii="Calibri" w:eastAsia="Times New Roman" w:hAnsi="Calibri" w:cs="Calibri"/>
                <w:szCs w:val="20"/>
                <w:lang w:eastAsia="fr-FR"/>
              </w:rPr>
            </w:pPr>
            <w:r w:rsidRPr="009325D3">
              <w:rPr>
                <w:rFonts w:ascii="Calibri" w:eastAsia="Times New Roman" w:hAnsi="Calibri" w:cs="Calibri"/>
                <w:szCs w:val="20"/>
                <w:lang w:eastAsia="fr-FR"/>
              </w:rPr>
              <w:t>31</w:t>
            </w:r>
          </w:p>
        </w:tc>
        <w:tc>
          <w:tcPr>
            <w:tcW w:w="1109" w:type="dxa"/>
            <w:tcBorders>
              <w:top w:val="nil"/>
              <w:left w:val="nil"/>
              <w:bottom w:val="single" w:sz="4" w:space="0" w:color="auto"/>
              <w:right w:val="single" w:sz="4" w:space="0" w:color="auto"/>
            </w:tcBorders>
            <w:shd w:val="clear" w:color="000000" w:fill="FFFFFF"/>
            <w:vAlign w:val="center"/>
            <w:hideMark/>
          </w:tcPr>
          <w:p w14:paraId="2C3C8534" w14:textId="77777777" w:rsidR="000D3134" w:rsidRPr="009325D3" w:rsidRDefault="000D3134" w:rsidP="000B288C">
            <w:pPr>
              <w:spacing w:after="0" w:line="240" w:lineRule="auto"/>
              <w:jc w:val="center"/>
              <w:rPr>
                <w:rFonts w:ascii="Calibri" w:eastAsia="Times New Roman" w:hAnsi="Calibri" w:cs="Calibri"/>
                <w:szCs w:val="20"/>
                <w:lang w:eastAsia="fr-FR"/>
              </w:rPr>
            </w:pPr>
            <w:r w:rsidRPr="009325D3">
              <w:rPr>
                <w:rFonts w:ascii="Calibri" w:eastAsia="Times New Roman" w:hAnsi="Calibri" w:cs="Calibri"/>
                <w:szCs w:val="20"/>
                <w:lang w:eastAsia="fr-FR"/>
              </w:rPr>
              <w:t>125</w:t>
            </w:r>
          </w:p>
        </w:tc>
        <w:tc>
          <w:tcPr>
            <w:tcW w:w="2312" w:type="dxa"/>
            <w:tcBorders>
              <w:top w:val="nil"/>
              <w:left w:val="nil"/>
              <w:bottom w:val="single" w:sz="4" w:space="0" w:color="auto"/>
              <w:right w:val="single" w:sz="4" w:space="0" w:color="auto"/>
            </w:tcBorders>
            <w:shd w:val="clear" w:color="000000" w:fill="FFFFFF"/>
            <w:vAlign w:val="center"/>
            <w:hideMark/>
          </w:tcPr>
          <w:p w14:paraId="28CEDEF4" w14:textId="77777777" w:rsidR="000D3134" w:rsidRPr="009325D3" w:rsidRDefault="000D3134" w:rsidP="000B288C">
            <w:pPr>
              <w:spacing w:after="0" w:line="240" w:lineRule="auto"/>
              <w:jc w:val="center"/>
              <w:rPr>
                <w:rFonts w:ascii="Calibri" w:eastAsia="Times New Roman" w:hAnsi="Calibri" w:cs="Calibri"/>
                <w:szCs w:val="20"/>
                <w:lang w:eastAsia="fr-FR"/>
              </w:rPr>
            </w:pPr>
            <w:r w:rsidRPr="009325D3">
              <w:rPr>
                <w:rFonts w:ascii="Calibri" w:eastAsia="Times New Roman" w:hAnsi="Calibri" w:cs="Calibri"/>
                <w:szCs w:val="20"/>
                <w:lang w:eastAsia="fr-FR"/>
              </w:rPr>
              <w:t>Diagnostic préalable des travaux, rapport de synthèse de l’opération par le maître d’ouvrage précisant le nb de km effectivement réalisés</w:t>
            </w:r>
          </w:p>
        </w:tc>
      </w:tr>
    </w:tbl>
    <w:p w14:paraId="35A5CCF0" w14:textId="77777777" w:rsidR="000D3134" w:rsidRDefault="000D3134" w:rsidP="000D3134">
      <w:pPr>
        <w:pStyle w:val="Sansinterligne"/>
        <w:jc w:val="both"/>
        <w:rPr>
          <w:rFonts w:ascii="Calibri" w:hAnsi="Calibri" w:cs="Calibri"/>
        </w:rPr>
      </w:pPr>
    </w:p>
    <w:p w14:paraId="34B3E29D" w14:textId="77777777" w:rsidR="000D3134" w:rsidRDefault="000D3134" w:rsidP="000D3134">
      <w:pPr>
        <w:spacing w:after="160" w:line="259" w:lineRule="auto"/>
        <w:jc w:val="left"/>
        <w:rPr>
          <w:rFonts w:ascii="Calibri" w:hAnsi="Calibri" w:cs="Calibri"/>
          <w:sz w:val="22"/>
        </w:rPr>
      </w:pPr>
      <w:r>
        <w:rPr>
          <w:rFonts w:ascii="Calibri" w:hAnsi="Calibri" w:cs="Calibri"/>
        </w:rPr>
        <w:br w:type="page"/>
      </w:r>
    </w:p>
    <w:p w14:paraId="28155392" w14:textId="77777777" w:rsidR="000D3134" w:rsidRPr="009325D3" w:rsidRDefault="000D3134" w:rsidP="000D3134">
      <w:pPr>
        <w:pStyle w:val="Sansinterligne"/>
        <w:shd w:val="clear" w:color="auto" w:fill="E2CFF1"/>
        <w:jc w:val="both"/>
        <w:rPr>
          <w:rFonts w:ascii="Calibri" w:hAnsi="Calibri" w:cs="Calibri"/>
          <w:b/>
          <w:bCs/>
          <w:sz w:val="28"/>
          <w:szCs w:val="28"/>
        </w:rPr>
      </w:pPr>
      <w:proofErr w:type="gramStart"/>
      <w:r w:rsidRPr="009325D3">
        <w:rPr>
          <w:rFonts w:ascii="Calibri" w:hAnsi="Calibri" w:cs="Calibri"/>
          <w:b/>
          <w:bCs/>
          <w:color w:val="FFFFFF" w:themeColor="background1"/>
          <w:sz w:val="28"/>
          <w:szCs w:val="28"/>
          <w:shd w:val="clear" w:color="auto" w:fill="7030A0"/>
        </w:rPr>
        <w:lastRenderedPageBreak/>
        <w:t>PERFORMANCE </w:t>
      </w:r>
      <w:r w:rsidRPr="009325D3">
        <w:rPr>
          <w:rFonts w:ascii="Calibri" w:hAnsi="Calibri" w:cs="Calibri"/>
          <w:b/>
          <w:bCs/>
          <w:sz w:val="28"/>
          <w:szCs w:val="28"/>
        </w:rPr>
        <w:t xml:space="preserve"> </w:t>
      </w:r>
      <w:r w:rsidRPr="009325D3">
        <w:rPr>
          <w:rFonts w:ascii="Calibri" w:hAnsi="Calibri" w:cs="Calibri"/>
          <w:b/>
          <w:bCs/>
          <w:color w:val="002060"/>
          <w:sz w:val="28"/>
          <w:szCs w:val="28"/>
        </w:rPr>
        <w:t>Cibles</w:t>
      </w:r>
      <w:proofErr w:type="gramEnd"/>
      <w:r w:rsidRPr="009325D3">
        <w:rPr>
          <w:rFonts w:ascii="Calibri" w:hAnsi="Calibri" w:cs="Calibri"/>
          <w:b/>
          <w:bCs/>
          <w:color w:val="002060"/>
          <w:sz w:val="28"/>
          <w:szCs w:val="28"/>
        </w:rPr>
        <w:t xml:space="preserve"> financières à atteindre sur l’action</w:t>
      </w:r>
    </w:p>
    <w:p w14:paraId="5533C8B4" w14:textId="77777777" w:rsidR="000D3134" w:rsidRPr="009325D3" w:rsidRDefault="000D3134" w:rsidP="000D3134">
      <w:pPr>
        <w:pStyle w:val="Sansinterligne"/>
        <w:jc w:val="both"/>
        <w:rPr>
          <w:rFonts w:ascii="Calibri" w:hAnsi="Calibri" w:cs="Calibri"/>
        </w:rPr>
      </w:pPr>
    </w:p>
    <w:p w14:paraId="3EA771DD" w14:textId="77777777" w:rsidR="000D3134" w:rsidRPr="009325D3" w:rsidRDefault="000D3134" w:rsidP="000D3134">
      <w:pPr>
        <w:pStyle w:val="Sansinterligne"/>
        <w:jc w:val="both"/>
        <w:rPr>
          <w:rFonts w:ascii="Calibri" w:hAnsi="Calibri" w:cs="Calibri"/>
          <w:b/>
          <w:bCs/>
        </w:rPr>
      </w:pPr>
      <w:r w:rsidRPr="009325D3">
        <w:rPr>
          <w:rFonts w:ascii="Calibri" w:hAnsi="Calibri" w:cs="Calibri"/>
          <w:b/>
          <w:bCs/>
        </w:rPr>
        <w:t> 12 500 000 €</w:t>
      </w:r>
    </w:p>
    <w:p w14:paraId="38C80846" w14:textId="77777777" w:rsidR="000D3134" w:rsidRPr="009325D3" w:rsidRDefault="000D3134" w:rsidP="000D3134">
      <w:pPr>
        <w:pStyle w:val="Sansinterligne"/>
        <w:jc w:val="both"/>
        <w:rPr>
          <w:rFonts w:ascii="Calibri" w:hAnsi="Calibri" w:cs="Calibri"/>
          <w:b/>
          <w:bCs/>
        </w:rPr>
      </w:pPr>
    </w:p>
    <w:p w14:paraId="6CF228DD" w14:textId="77777777" w:rsidR="000D3134" w:rsidRPr="009325D3" w:rsidRDefault="000D3134" w:rsidP="000D3134">
      <w:pPr>
        <w:pStyle w:val="Sansinterligne"/>
        <w:shd w:val="clear" w:color="auto" w:fill="E2CFF1"/>
        <w:jc w:val="both"/>
        <w:rPr>
          <w:rFonts w:ascii="Calibri" w:hAnsi="Calibri" w:cs="Calibri"/>
          <w:b/>
          <w:bCs/>
          <w:sz w:val="28"/>
          <w:szCs w:val="28"/>
        </w:rPr>
      </w:pPr>
      <w:proofErr w:type="gramStart"/>
      <w:r w:rsidRPr="009325D3">
        <w:rPr>
          <w:rFonts w:ascii="Calibri" w:hAnsi="Calibri" w:cs="Calibri"/>
          <w:b/>
          <w:bCs/>
          <w:color w:val="FFFFFF" w:themeColor="background1"/>
          <w:sz w:val="28"/>
          <w:szCs w:val="28"/>
          <w:shd w:val="clear" w:color="auto" w:fill="7030A0"/>
        </w:rPr>
        <w:t>PERFORMANCE </w:t>
      </w:r>
      <w:r w:rsidRPr="009325D3">
        <w:rPr>
          <w:rFonts w:ascii="Calibri" w:hAnsi="Calibri" w:cs="Calibri"/>
          <w:b/>
          <w:bCs/>
          <w:sz w:val="28"/>
          <w:szCs w:val="28"/>
        </w:rPr>
        <w:t xml:space="preserve"> </w:t>
      </w:r>
      <w:r w:rsidRPr="009325D3">
        <w:rPr>
          <w:rFonts w:ascii="Calibri" w:hAnsi="Calibri" w:cs="Calibri"/>
          <w:b/>
          <w:bCs/>
          <w:color w:val="002060"/>
          <w:sz w:val="28"/>
          <w:szCs w:val="28"/>
        </w:rPr>
        <w:t>Instruments</w:t>
      </w:r>
      <w:proofErr w:type="gramEnd"/>
      <w:r w:rsidRPr="009325D3">
        <w:rPr>
          <w:rFonts w:ascii="Calibri" w:hAnsi="Calibri" w:cs="Calibri"/>
          <w:b/>
          <w:bCs/>
          <w:color w:val="002060"/>
          <w:sz w:val="28"/>
          <w:szCs w:val="28"/>
        </w:rPr>
        <w:t xml:space="preserve"> financiers applicables</w:t>
      </w:r>
    </w:p>
    <w:p w14:paraId="21169269" w14:textId="77777777" w:rsidR="000D3134" w:rsidRPr="009325D3" w:rsidRDefault="000D3134" w:rsidP="000D3134">
      <w:pPr>
        <w:pStyle w:val="Sansinterligne"/>
        <w:jc w:val="both"/>
        <w:rPr>
          <w:rFonts w:ascii="Calibri" w:hAnsi="Calibri" w:cs="Calibri"/>
        </w:rPr>
      </w:pPr>
    </w:p>
    <w:tbl>
      <w:tblPr>
        <w:tblStyle w:val="Grilledutableau"/>
        <w:tblW w:w="10490" w:type="dxa"/>
        <w:tblBorders>
          <w:top w:val="none" w:sz="0" w:space="0" w:color="auto"/>
          <w:left w:val="none" w:sz="0" w:space="0" w:color="auto"/>
        </w:tblBorders>
        <w:tblLook w:val="04A0" w:firstRow="1" w:lastRow="0" w:firstColumn="1" w:lastColumn="0" w:noHBand="0" w:noVBand="1"/>
      </w:tblPr>
      <w:tblGrid>
        <w:gridCol w:w="9067"/>
        <w:gridCol w:w="1423"/>
      </w:tblGrid>
      <w:tr w:rsidR="000D3134" w:rsidRPr="009325D3" w14:paraId="3D1997BE" w14:textId="77777777" w:rsidTr="000B288C">
        <w:tc>
          <w:tcPr>
            <w:tcW w:w="9067" w:type="dxa"/>
            <w:tcBorders>
              <w:bottom w:val="single" w:sz="4" w:space="0" w:color="auto"/>
            </w:tcBorders>
            <w:vAlign w:val="center"/>
          </w:tcPr>
          <w:p w14:paraId="79FB7DD0" w14:textId="77777777" w:rsidR="000D3134" w:rsidRPr="009325D3" w:rsidRDefault="000D3134" w:rsidP="000B288C">
            <w:pPr>
              <w:pStyle w:val="Sansinterligne"/>
              <w:jc w:val="center"/>
              <w:rPr>
                <w:rFonts w:ascii="Calibri" w:hAnsi="Calibri" w:cs="Calibri"/>
              </w:rPr>
            </w:pPr>
          </w:p>
        </w:tc>
        <w:tc>
          <w:tcPr>
            <w:tcW w:w="1423" w:type="dxa"/>
            <w:tcBorders>
              <w:top w:val="single" w:sz="4" w:space="0" w:color="auto"/>
            </w:tcBorders>
            <w:vAlign w:val="center"/>
          </w:tcPr>
          <w:p w14:paraId="40169331" w14:textId="77777777" w:rsidR="000D3134" w:rsidRPr="009325D3" w:rsidRDefault="000D3134" w:rsidP="000B288C">
            <w:pPr>
              <w:pStyle w:val="Sansinterligne"/>
              <w:jc w:val="center"/>
              <w:rPr>
                <w:rFonts w:ascii="Calibri" w:hAnsi="Calibri" w:cs="Calibri"/>
                <w:b/>
                <w:bCs/>
              </w:rPr>
            </w:pPr>
            <w:r w:rsidRPr="009325D3">
              <w:rPr>
                <w:rFonts w:ascii="Calibri" w:hAnsi="Calibri" w:cs="Calibri"/>
                <w:b/>
                <w:bCs/>
                <w:color w:val="002060"/>
              </w:rPr>
              <w:t>Mobilisable sur l’action</w:t>
            </w:r>
          </w:p>
        </w:tc>
      </w:tr>
      <w:tr w:rsidR="000D3134" w:rsidRPr="009325D3" w14:paraId="5E85945E" w14:textId="77777777" w:rsidTr="000B288C">
        <w:tc>
          <w:tcPr>
            <w:tcW w:w="9067" w:type="dxa"/>
            <w:tcBorders>
              <w:top w:val="single" w:sz="4" w:space="0" w:color="auto"/>
              <w:left w:val="single" w:sz="4" w:space="0" w:color="auto"/>
            </w:tcBorders>
            <w:vAlign w:val="center"/>
          </w:tcPr>
          <w:p w14:paraId="19DF1ECE" w14:textId="77777777" w:rsidR="000D3134" w:rsidRPr="009325D3" w:rsidRDefault="000D3134" w:rsidP="000B288C">
            <w:pPr>
              <w:pStyle w:val="Sansinterligne"/>
              <w:rPr>
                <w:rFonts w:ascii="Calibri" w:hAnsi="Calibri" w:cs="Calibri"/>
              </w:rPr>
            </w:pPr>
            <w:r w:rsidRPr="009325D3">
              <w:rPr>
                <w:rFonts w:ascii="Calibri" w:hAnsi="Calibri" w:cs="Calibri"/>
              </w:rPr>
              <w:t>1 – Subvention non remboursable</w:t>
            </w:r>
          </w:p>
        </w:tc>
        <w:tc>
          <w:tcPr>
            <w:tcW w:w="1423" w:type="dxa"/>
            <w:vAlign w:val="center"/>
          </w:tcPr>
          <w:p w14:paraId="1FAD82F4" w14:textId="77777777" w:rsidR="000D3134" w:rsidRPr="009325D3" w:rsidRDefault="000D3134"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239F9290" wp14:editId="3BC66AD1">
                  <wp:extent cx="262393" cy="262393"/>
                  <wp:effectExtent l="0" t="0" r="4445" b="4445"/>
                  <wp:docPr id="784945610" name="Picture 784945610"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0D3134" w:rsidRPr="009325D3" w14:paraId="27932E69" w14:textId="77777777" w:rsidTr="000B288C">
        <w:tc>
          <w:tcPr>
            <w:tcW w:w="9067" w:type="dxa"/>
            <w:tcBorders>
              <w:top w:val="single" w:sz="4" w:space="0" w:color="auto"/>
              <w:left w:val="single" w:sz="4" w:space="0" w:color="auto"/>
            </w:tcBorders>
            <w:vAlign w:val="center"/>
          </w:tcPr>
          <w:p w14:paraId="4599D029" w14:textId="77777777" w:rsidR="000D3134" w:rsidRPr="009325D3" w:rsidRDefault="000D3134" w:rsidP="000B288C">
            <w:pPr>
              <w:pStyle w:val="Sansinterligne"/>
              <w:rPr>
                <w:rFonts w:ascii="Calibri" w:hAnsi="Calibri" w:cs="Calibri"/>
              </w:rPr>
            </w:pPr>
            <w:r w:rsidRPr="009325D3">
              <w:rPr>
                <w:rFonts w:ascii="Calibri" w:hAnsi="Calibri" w:cs="Calibri"/>
              </w:rPr>
              <w:t>2 – Subvention remboursable</w:t>
            </w:r>
          </w:p>
        </w:tc>
        <w:tc>
          <w:tcPr>
            <w:tcW w:w="1423" w:type="dxa"/>
            <w:vAlign w:val="center"/>
          </w:tcPr>
          <w:p w14:paraId="38D391F5" w14:textId="77777777" w:rsidR="000D3134" w:rsidRPr="009325D3" w:rsidRDefault="000D3134"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45FC98DC" wp14:editId="06810DF6">
                  <wp:extent cx="230588" cy="230588"/>
                  <wp:effectExtent l="0" t="0" r="0" b="0"/>
                  <wp:docPr id="784945611" name="Picture 784945611"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0D3134" w:rsidRPr="009325D3" w14:paraId="15FDA70D" w14:textId="77777777" w:rsidTr="000B288C">
        <w:tc>
          <w:tcPr>
            <w:tcW w:w="9067" w:type="dxa"/>
            <w:tcBorders>
              <w:top w:val="single" w:sz="4" w:space="0" w:color="auto"/>
              <w:left w:val="single" w:sz="4" w:space="0" w:color="auto"/>
            </w:tcBorders>
            <w:vAlign w:val="center"/>
          </w:tcPr>
          <w:p w14:paraId="546833C8" w14:textId="77777777" w:rsidR="000D3134" w:rsidRPr="009325D3" w:rsidRDefault="000D3134" w:rsidP="000B288C">
            <w:pPr>
              <w:pStyle w:val="Sansinterligne"/>
              <w:rPr>
                <w:rFonts w:ascii="Calibri" w:hAnsi="Calibri" w:cs="Calibri"/>
              </w:rPr>
            </w:pPr>
            <w:r w:rsidRPr="009325D3">
              <w:rPr>
                <w:rFonts w:ascii="Calibri" w:hAnsi="Calibri" w:cs="Calibri"/>
              </w:rPr>
              <w:t>3 – Soutien par le biais d’instruments financiers : capital risque et de fonds propres ou équivalent</w:t>
            </w:r>
          </w:p>
        </w:tc>
        <w:tc>
          <w:tcPr>
            <w:tcW w:w="1423" w:type="dxa"/>
            <w:tcBorders>
              <w:top w:val="single" w:sz="4" w:space="0" w:color="auto"/>
            </w:tcBorders>
            <w:vAlign w:val="center"/>
          </w:tcPr>
          <w:p w14:paraId="3C975DFE" w14:textId="77777777" w:rsidR="000D3134" w:rsidRPr="009325D3" w:rsidRDefault="000D3134"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20014846" wp14:editId="6C3E57DB">
                  <wp:extent cx="230588" cy="230588"/>
                  <wp:effectExtent l="0" t="0" r="0" b="0"/>
                  <wp:docPr id="784945612" name="Picture 784945612"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0D3134" w:rsidRPr="009325D3" w14:paraId="61F8F285" w14:textId="77777777" w:rsidTr="000B288C">
        <w:tc>
          <w:tcPr>
            <w:tcW w:w="9067" w:type="dxa"/>
            <w:tcBorders>
              <w:top w:val="single" w:sz="4" w:space="0" w:color="auto"/>
              <w:left w:val="single" w:sz="4" w:space="0" w:color="auto"/>
            </w:tcBorders>
            <w:vAlign w:val="center"/>
          </w:tcPr>
          <w:p w14:paraId="3EFE6607" w14:textId="77777777" w:rsidR="000D3134" w:rsidRPr="009325D3" w:rsidRDefault="000D3134" w:rsidP="000B288C">
            <w:pPr>
              <w:pStyle w:val="Sansinterligne"/>
              <w:rPr>
                <w:rFonts w:ascii="Calibri" w:hAnsi="Calibri" w:cs="Calibri"/>
              </w:rPr>
            </w:pPr>
            <w:r w:rsidRPr="009325D3">
              <w:rPr>
                <w:rFonts w:ascii="Calibri" w:hAnsi="Calibri" w:cs="Calibri"/>
              </w:rPr>
              <w:t>4 – Soutien par le biais d’instruments financiers : prêt ou équivalent</w:t>
            </w:r>
          </w:p>
        </w:tc>
        <w:tc>
          <w:tcPr>
            <w:tcW w:w="1423" w:type="dxa"/>
            <w:vAlign w:val="center"/>
          </w:tcPr>
          <w:p w14:paraId="409CFF3F" w14:textId="77777777" w:rsidR="000D3134" w:rsidRPr="009325D3" w:rsidRDefault="000D3134"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2EBD4FC4" wp14:editId="2FA9D890">
                  <wp:extent cx="230588" cy="230588"/>
                  <wp:effectExtent l="0" t="0" r="0" b="0"/>
                  <wp:docPr id="784945613" name="Picture 784945613"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0D3134" w:rsidRPr="009325D3" w14:paraId="35253D36" w14:textId="77777777" w:rsidTr="000B288C">
        <w:tc>
          <w:tcPr>
            <w:tcW w:w="9067" w:type="dxa"/>
            <w:tcBorders>
              <w:top w:val="single" w:sz="4" w:space="0" w:color="auto"/>
              <w:left w:val="single" w:sz="4" w:space="0" w:color="auto"/>
              <w:bottom w:val="single" w:sz="4" w:space="0" w:color="auto"/>
            </w:tcBorders>
            <w:vAlign w:val="center"/>
          </w:tcPr>
          <w:p w14:paraId="267CC1F8" w14:textId="77777777" w:rsidR="000D3134" w:rsidRPr="009325D3" w:rsidRDefault="000D3134" w:rsidP="000B288C">
            <w:pPr>
              <w:pStyle w:val="Sansinterligne"/>
              <w:rPr>
                <w:rFonts w:ascii="Calibri" w:hAnsi="Calibri" w:cs="Calibri"/>
              </w:rPr>
            </w:pPr>
            <w:r w:rsidRPr="009325D3">
              <w:rPr>
                <w:rFonts w:ascii="Calibri" w:hAnsi="Calibri" w:cs="Calibri"/>
              </w:rPr>
              <w:t>5 – Soutien par le biais d’instruments financiers : garantie ou équivalent</w:t>
            </w:r>
          </w:p>
        </w:tc>
        <w:tc>
          <w:tcPr>
            <w:tcW w:w="1423" w:type="dxa"/>
            <w:tcBorders>
              <w:bottom w:val="single" w:sz="4" w:space="0" w:color="auto"/>
            </w:tcBorders>
            <w:vAlign w:val="center"/>
          </w:tcPr>
          <w:p w14:paraId="1B29FEEB" w14:textId="77777777" w:rsidR="000D3134" w:rsidRPr="009325D3" w:rsidRDefault="000D3134"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21E5D54B" wp14:editId="093474F1">
                  <wp:extent cx="230588" cy="230588"/>
                  <wp:effectExtent l="0" t="0" r="0" b="0"/>
                  <wp:docPr id="784945614" name="Picture 784945614"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0D3134" w:rsidRPr="009325D3" w14:paraId="7D1B6971" w14:textId="77777777" w:rsidTr="000B288C">
        <w:tc>
          <w:tcPr>
            <w:tcW w:w="9067" w:type="dxa"/>
            <w:tcBorders>
              <w:top w:val="single" w:sz="4" w:space="0" w:color="auto"/>
              <w:left w:val="single" w:sz="4" w:space="0" w:color="auto"/>
              <w:bottom w:val="single" w:sz="4" w:space="0" w:color="auto"/>
            </w:tcBorders>
            <w:vAlign w:val="center"/>
          </w:tcPr>
          <w:p w14:paraId="70AA112A" w14:textId="77777777" w:rsidR="000D3134" w:rsidRPr="009325D3" w:rsidRDefault="000D3134" w:rsidP="000B288C">
            <w:pPr>
              <w:pStyle w:val="Sansinterligne"/>
              <w:rPr>
                <w:rFonts w:ascii="Calibri" w:hAnsi="Calibri" w:cs="Calibri"/>
              </w:rPr>
            </w:pPr>
            <w:r w:rsidRPr="009325D3">
              <w:rPr>
                <w:rFonts w:ascii="Calibri" w:hAnsi="Calibri" w:cs="Calibri"/>
              </w:rPr>
              <w:t>6 – Soutien par le biais d’instruments financiers : bonifications d’intérêt, contributions aux primes de garantie, soutien technique ou équivalent</w:t>
            </w:r>
          </w:p>
        </w:tc>
        <w:tc>
          <w:tcPr>
            <w:tcW w:w="1423" w:type="dxa"/>
            <w:tcBorders>
              <w:top w:val="single" w:sz="4" w:space="0" w:color="auto"/>
              <w:bottom w:val="single" w:sz="4" w:space="0" w:color="auto"/>
            </w:tcBorders>
            <w:vAlign w:val="center"/>
          </w:tcPr>
          <w:p w14:paraId="47615C36" w14:textId="77777777" w:rsidR="000D3134" w:rsidRPr="009325D3" w:rsidRDefault="000D3134"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3C76FB19" wp14:editId="3B8BB4BD">
                  <wp:extent cx="230588" cy="230588"/>
                  <wp:effectExtent l="0" t="0" r="0" b="0"/>
                  <wp:docPr id="784945615" name="Picture 784945615"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bl>
    <w:p w14:paraId="1FA90E7C" w14:textId="77777777" w:rsidR="000D3134" w:rsidRPr="009325D3" w:rsidRDefault="000D3134" w:rsidP="000D3134">
      <w:pPr>
        <w:pStyle w:val="Sansinterligne"/>
        <w:jc w:val="both"/>
        <w:rPr>
          <w:rFonts w:ascii="Calibri" w:hAnsi="Calibri" w:cs="Calibri"/>
        </w:rPr>
      </w:pPr>
    </w:p>
    <w:p w14:paraId="339D7D65" w14:textId="77777777" w:rsidR="000D3134" w:rsidRPr="009325D3" w:rsidRDefault="000D3134" w:rsidP="000D3134">
      <w:pPr>
        <w:pStyle w:val="Sansinterligne"/>
        <w:shd w:val="clear" w:color="auto" w:fill="D9D9D9" w:themeFill="background1" w:themeFillShade="D9"/>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A5A5A5" w:themeFill="accent3"/>
        </w:rPr>
        <w:t xml:space="preserve">ADMINISTRATION </w:t>
      </w:r>
      <w:r w:rsidRPr="009325D3">
        <w:rPr>
          <w:rFonts w:ascii="Calibri" w:hAnsi="Calibri" w:cs="Calibri"/>
          <w:b/>
          <w:bCs/>
          <w:sz w:val="28"/>
          <w:szCs w:val="28"/>
        </w:rPr>
        <w:t xml:space="preserve">  </w:t>
      </w:r>
      <w:r w:rsidRPr="009325D3">
        <w:rPr>
          <w:rFonts w:ascii="Calibri" w:hAnsi="Calibri" w:cs="Calibri"/>
          <w:b/>
          <w:bCs/>
          <w:color w:val="002060"/>
          <w:sz w:val="28"/>
          <w:szCs w:val="28"/>
        </w:rPr>
        <w:t>Partie réservée à l’administration</w:t>
      </w:r>
    </w:p>
    <w:p w14:paraId="3BE05712" w14:textId="77777777" w:rsidR="000D3134" w:rsidRPr="009325D3" w:rsidRDefault="000D3134" w:rsidP="000D3134">
      <w:pPr>
        <w:pStyle w:val="Sansinterligne"/>
        <w:jc w:val="both"/>
        <w:rPr>
          <w:rFonts w:ascii="Calibri" w:hAnsi="Calibri" w:cs="Calibri"/>
        </w:rPr>
      </w:pPr>
    </w:p>
    <w:p w14:paraId="28791D0A" w14:textId="77777777" w:rsidR="000D3134" w:rsidRPr="009325D3" w:rsidRDefault="000D3134" w:rsidP="000D3134">
      <w:pPr>
        <w:pStyle w:val="Sansinterligne"/>
        <w:jc w:val="both"/>
        <w:rPr>
          <w:rFonts w:ascii="Calibri" w:hAnsi="Calibri" w:cs="Calibri"/>
        </w:rPr>
      </w:pPr>
      <w:r w:rsidRPr="009325D3">
        <w:rPr>
          <w:rFonts w:ascii="Calibri" w:hAnsi="Calibri" w:cs="Calibri"/>
          <w:b/>
          <w:bCs/>
          <w:color w:val="002060"/>
        </w:rPr>
        <w:t>Service instructeur :</w:t>
      </w:r>
      <w:r w:rsidRPr="009325D3">
        <w:rPr>
          <w:rFonts w:ascii="Calibri" w:hAnsi="Calibri" w:cs="Calibri"/>
        </w:rPr>
        <w:t xml:space="preserve"> service PO FEDER-FSE – Direction Europe et International – Conseil régional Centre-Val de Loire</w:t>
      </w:r>
    </w:p>
    <w:p w14:paraId="495BD7C2" w14:textId="77777777" w:rsidR="000D3134" w:rsidRPr="009325D3" w:rsidRDefault="000D3134" w:rsidP="000D3134">
      <w:pPr>
        <w:pStyle w:val="Sansinterligne"/>
        <w:jc w:val="both"/>
        <w:rPr>
          <w:rFonts w:ascii="Calibri" w:hAnsi="Calibri" w:cs="Calibri"/>
          <w:b/>
          <w:bCs/>
          <w:color w:val="002060"/>
        </w:rPr>
      </w:pPr>
    </w:p>
    <w:p w14:paraId="6371001F" w14:textId="77777777" w:rsidR="000D3134" w:rsidRPr="009325D3" w:rsidRDefault="000D3134" w:rsidP="000D3134">
      <w:pPr>
        <w:pStyle w:val="Sansinterligne"/>
        <w:jc w:val="both"/>
        <w:rPr>
          <w:rFonts w:ascii="Calibri" w:hAnsi="Calibri" w:cs="Calibri"/>
          <w:b/>
          <w:bCs/>
        </w:rPr>
      </w:pPr>
      <w:r w:rsidRPr="009325D3">
        <w:rPr>
          <w:rFonts w:ascii="Calibri" w:hAnsi="Calibri" w:cs="Calibri"/>
          <w:b/>
          <w:bCs/>
          <w:color w:val="002060"/>
        </w:rPr>
        <w:t>Services et organismes consultés pour avis :</w:t>
      </w:r>
      <w:r w:rsidRPr="009325D3">
        <w:rPr>
          <w:rFonts w:ascii="Calibri" w:hAnsi="Calibri" w:cs="Calibri"/>
          <w:b/>
          <w:bCs/>
        </w:rPr>
        <w:t xml:space="preserve"> </w:t>
      </w:r>
    </w:p>
    <w:p w14:paraId="011E8C84" w14:textId="77777777" w:rsidR="000D3134" w:rsidRPr="009325D3" w:rsidRDefault="000D3134" w:rsidP="000D3134">
      <w:pPr>
        <w:pStyle w:val="Sansinterligne"/>
        <w:numPr>
          <w:ilvl w:val="0"/>
          <w:numId w:val="1"/>
        </w:numPr>
        <w:jc w:val="both"/>
        <w:rPr>
          <w:rFonts w:ascii="Calibri" w:hAnsi="Calibri" w:cs="Calibri"/>
        </w:rPr>
      </w:pPr>
      <w:r w:rsidRPr="009325D3">
        <w:rPr>
          <w:rFonts w:ascii="Calibri" w:hAnsi="Calibri" w:cs="Calibri"/>
        </w:rPr>
        <w:t>Direction du Tourisme – Conseil régional Centre-Val de Loire</w:t>
      </w:r>
    </w:p>
    <w:p w14:paraId="0C0162F9" w14:textId="77777777" w:rsidR="000D3134" w:rsidRPr="009325D3" w:rsidRDefault="000D3134" w:rsidP="000D3134">
      <w:pPr>
        <w:pStyle w:val="Sansinterligne"/>
        <w:numPr>
          <w:ilvl w:val="0"/>
          <w:numId w:val="1"/>
        </w:numPr>
        <w:jc w:val="both"/>
        <w:rPr>
          <w:rFonts w:ascii="Calibri" w:hAnsi="Calibri" w:cs="Calibri"/>
        </w:rPr>
      </w:pPr>
    </w:p>
    <w:p w14:paraId="2C3E94B8" w14:textId="77777777" w:rsidR="000D3134" w:rsidRPr="009325D3" w:rsidRDefault="000D3134" w:rsidP="000D3134">
      <w:pPr>
        <w:pStyle w:val="Sansinterligne"/>
        <w:jc w:val="both"/>
        <w:rPr>
          <w:rFonts w:ascii="Calibri" w:hAnsi="Calibri" w:cs="Calibri"/>
        </w:rPr>
      </w:pPr>
      <w:r w:rsidRPr="009325D3">
        <w:rPr>
          <w:rFonts w:ascii="Calibri" w:hAnsi="Calibri" w:cs="Calibri"/>
          <w:b/>
          <w:bCs/>
          <w:color w:val="002060"/>
        </w:rPr>
        <w:t>Organismes à consulter pour information :</w:t>
      </w:r>
      <w:r w:rsidRPr="009325D3">
        <w:rPr>
          <w:rFonts w:ascii="Calibri" w:hAnsi="Calibri" w:cs="Calibri"/>
          <w:color w:val="002060"/>
        </w:rPr>
        <w:t xml:space="preserve"> </w:t>
      </w:r>
      <w:r w:rsidRPr="009325D3">
        <w:rPr>
          <w:rFonts w:ascii="Calibri" w:hAnsi="Calibri" w:cs="Calibri"/>
        </w:rPr>
        <w:t>sans objet</w:t>
      </w:r>
    </w:p>
    <w:p w14:paraId="77DC26E7" w14:textId="77777777" w:rsidR="000D3134" w:rsidRPr="009325D3" w:rsidRDefault="000D3134" w:rsidP="000D3134">
      <w:pPr>
        <w:pStyle w:val="Sansinterligne"/>
        <w:jc w:val="both"/>
        <w:rPr>
          <w:rFonts w:ascii="Calibri" w:hAnsi="Calibri" w:cs="Calibri"/>
        </w:rPr>
      </w:pPr>
    </w:p>
    <w:p w14:paraId="53CD5C1F" w14:textId="77777777" w:rsidR="000D3134" w:rsidRPr="009325D3" w:rsidRDefault="000D3134" w:rsidP="000D3134">
      <w:pPr>
        <w:pStyle w:val="Sansinterligne"/>
        <w:shd w:val="clear" w:color="auto" w:fill="D9D9D9" w:themeFill="background1" w:themeFillShade="D9"/>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A5A5A5" w:themeFill="accent3"/>
        </w:rPr>
        <w:t xml:space="preserve">ADMINISTRATION  </w:t>
      </w:r>
      <w:r w:rsidRPr="009325D3">
        <w:rPr>
          <w:rFonts w:ascii="Calibri" w:hAnsi="Calibri" w:cs="Calibri"/>
          <w:b/>
          <w:bCs/>
          <w:sz w:val="28"/>
          <w:szCs w:val="28"/>
        </w:rPr>
        <w:t xml:space="preserve"> </w:t>
      </w:r>
      <w:r w:rsidRPr="009325D3">
        <w:rPr>
          <w:rFonts w:ascii="Calibri" w:hAnsi="Calibri" w:cs="Calibri"/>
          <w:b/>
          <w:bCs/>
          <w:color w:val="002060"/>
          <w:sz w:val="28"/>
          <w:szCs w:val="28"/>
        </w:rPr>
        <w:t>Catégories d’intervention</w:t>
      </w:r>
    </w:p>
    <w:p w14:paraId="0853FE96" w14:textId="77777777" w:rsidR="000D3134" w:rsidRPr="009325D3" w:rsidRDefault="000D3134" w:rsidP="000D3134">
      <w:pPr>
        <w:pStyle w:val="Sansinterligne"/>
        <w:jc w:val="both"/>
        <w:rPr>
          <w:rFonts w:ascii="Calibri" w:hAnsi="Calibri" w:cs="Calibri"/>
        </w:rPr>
      </w:pPr>
    </w:p>
    <w:tbl>
      <w:tblPr>
        <w:tblStyle w:val="Grilledutableau"/>
        <w:tblW w:w="10485" w:type="dxa"/>
        <w:tblLook w:val="04A0" w:firstRow="1" w:lastRow="0" w:firstColumn="1" w:lastColumn="0" w:noHBand="0" w:noVBand="1"/>
      </w:tblPr>
      <w:tblGrid>
        <w:gridCol w:w="3256"/>
        <w:gridCol w:w="7229"/>
      </w:tblGrid>
      <w:tr w:rsidR="000D3134" w:rsidRPr="009325D3" w14:paraId="676C97D3" w14:textId="77777777" w:rsidTr="000B288C">
        <w:trPr>
          <w:trHeight w:val="191"/>
        </w:trPr>
        <w:tc>
          <w:tcPr>
            <w:tcW w:w="3256" w:type="dxa"/>
          </w:tcPr>
          <w:p w14:paraId="195A747F" w14:textId="77777777" w:rsidR="000D3134" w:rsidRPr="009325D3" w:rsidRDefault="000D3134"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Domaine d’intervention</w:t>
            </w:r>
          </w:p>
        </w:tc>
        <w:tc>
          <w:tcPr>
            <w:tcW w:w="7229" w:type="dxa"/>
            <w:vAlign w:val="center"/>
          </w:tcPr>
          <w:p w14:paraId="3E33E1DC" w14:textId="77777777" w:rsidR="000D3134" w:rsidRPr="009325D3" w:rsidRDefault="000D3134" w:rsidP="000B288C">
            <w:pPr>
              <w:pStyle w:val="Sansinterligne"/>
              <w:rPr>
                <w:rFonts w:ascii="Calibri" w:hAnsi="Calibri" w:cs="Calibri"/>
                <w:sz w:val="20"/>
                <w:szCs w:val="20"/>
              </w:rPr>
            </w:pPr>
            <w:r w:rsidRPr="009325D3">
              <w:rPr>
                <w:rFonts w:ascii="Calibri" w:hAnsi="Calibri" w:cs="Calibri"/>
                <w:sz w:val="20"/>
                <w:szCs w:val="20"/>
              </w:rPr>
              <w:t>083 Infrastructure cycliste</w:t>
            </w:r>
          </w:p>
        </w:tc>
      </w:tr>
      <w:tr w:rsidR="000D3134" w:rsidRPr="009325D3" w14:paraId="089F45F2" w14:textId="77777777" w:rsidTr="000B288C">
        <w:tc>
          <w:tcPr>
            <w:tcW w:w="3256" w:type="dxa"/>
            <w:vAlign w:val="center"/>
          </w:tcPr>
          <w:p w14:paraId="4C0970DD" w14:textId="77777777" w:rsidR="000D3134" w:rsidRPr="009325D3" w:rsidRDefault="000D3134"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Forme de financement</w:t>
            </w:r>
          </w:p>
        </w:tc>
        <w:tc>
          <w:tcPr>
            <w:tcW w:w="7229" w:type="dxa"/>
            <w:vAlign w:val="center"/>
          </w:tcPr>
          <w:p w14:paraId="213BA7C0" w14:textId="77777777" w:rsidR="000D3134" w:rsidRPr="009325D3" w:rsidRDefault="000D3134" w:rsidP="000B288C">
            <w:pPr>
              <w:pStyle w:val="Sansinterligne"/>
              <w:rPr>
                <w:rFonts w:ascii="Calibri" w:hAnsi="Calibri" w:cs="Calibri"/>
                <w:sz w:val="20"/>
                <w:szCs w:val="20"/>
              </w:rPr>
            </w:pPr>
            <w:r w:rsidRPr="009325D3">
              <w:rPr>
                <w:rFonts w:ascii="Calibri" w:hAnsi="Calibri" w:cs="Calibri"/>
                <w:sz w:val="20"/>
                <w:szCs w:val="20"/>
              </w:rPr>
              <w:t>01 Subvention</w:t>
            </w:r>
          </w:p>
        </w:tc>
      </w:tr>
      <w:tr w:rsidR="000D3134" w:rsidRPr="009325D3" w14:paraId="35893BFB" w14:textId="77777777" w:rsidTr="000B288C">
        <w:tc>
          <w:tcPr>
            <w:tcW w:w="3256" w:type="dxa"/>
            <w:vAlign w:val="center"/>
          </w:tcPr>
          <w:p w14:paraId="614B1C8B" w14:textId="77777777" w:rsidR="000D3134" w:rsidRPr="009325D3" w:rsidRDefault="000D3134"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Mécanisme d’application territorial et approche territoriale</w:t>
            </w:r>
          </w:p>
        </w:tc>
        <w:tc>
          <w:tcPr>
            <w:tcW w:w="7229" w:type="dxa"/>
            <w:vAlign w:val="center"/>
          </w:tcPr>
          <w:p w14:paraId="1992F337" w14:textId="77777777" w:rsidR="000D3134" w:rsidRPr="009325D3" w:rsidRDefault="000D3134" w:rsidP="000B288C">
            <w:pPr>
              <w:pStyle w:val="Sansinterligne"/>
              <w:rPr>
                <w:rFonts w:ascii="Calibri" w:hAnsi="Calibri" w:cs="Calibri"/>
                <w:sz w:val="20"/>
                <w:szCs w:val="20"/>
              </w:rPr>
            </w:pPr>
            <w:r w:rsidRPr="00F97733">
              <w:rPr>
                <w:rFonts w:ascii="Calibri" w:hAnsi="Calibri" w:cs="Calibri"/>
                <w:sz w:val="20"/>
                <w:szCs w:val="20"/>
              </w:rPr>
              <w:t xml:space="preserve">20 Autre type d'outil territorial </w:t>
            </w:r>
            <w:proofErr w:type="gramStart"/>
            <w:r w:rsidRPr="00F97733">
              <w:rPr>
                <w:rFonts w:ascii="Calibri" w:hAnsi="Calibri" w:cs="Calibri"/>
                <w:sz w:val="20"/>
                <w:szCs w:val="20"/>
              </w:rPr>
              <w:t>—  Zones</w:t>
            </w:r>
            <w:proofErr w:type="gramEnd"/>
            <w:r w:rsidRPr="00F97733">
              <w:rPr>
                <w:rFonts w:ascii="Calibri" w:hAnsi="Calibri" w:cs="Calibri"/>
                <w:sz w:val="20"/>
                <w:szCs w:val="20"/>
              </w:rPr>
              <w:t xml:space="preserve"> rurales</w:t>
            </w:r>
          </w:p>
        </w:tc>
      </w:tr>
      <w:tr w:rsidR="000D3134" w:rsidRPr="009325D3" w14:paraId="3568776B" w14:textId="77777777" w:rsidTr="000B288C">
        <w:tc>
          <w:tcPr>
            <w:tcW w:w="3256" w:type="dxa"/>
            <w:vAlign w:val="center"/>
          </w:tcPr>
          <w:p w14:paraId="6CCECC18" w14:textId="77777777" w:rsidR="000D3134" w:rsidRPr="009325D3" w:rsidRDefault="000D3134"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Egalité entre les hommes et les femmes</w:t>
            </w:r>
          </w:p>
        </w:tc>
        <w:tc>
          <w:tcPr>
            <w:tcW w:w="7229" w:type="dxa"/>
            <w:vAlign w:val="center"/>
          </w:tcPr>
          <w:p w14:paraId="5478B299" w14:textId="77777777" w:rsidR="000D3134" w:rsidRPr="009325D3" w:rsidRDefault="000D3134" w:rsidP="000B288C">
            <w:pPr>
              <w:pStyle w:val="Sansinterligne"/>
              <w:rPr>
                <w:rFonts w:ascii="Calibri" w:hAnsi="Calibri" w:cs="Calibri"/>
                <w:sz w:val="20"/>
                <w:szCs w:val="20"/>
              </w:rPr>
            </w:pPr>
            <w:r w:rsidRPr="009325D3">
              <w:rPr>
                <w:rFonts w:ascii="Calibri" w:hAnsi="Calibri" w:cs="Calibri"/>
                <w:sz w:val="20"/>
                <w:szCs w:val="20"/>
              </w:rPr>
              <w:t>03 Neutralité du point de vue de l'égalité entre les hommes et les femmes</w:t>
            </w:r>
          </w:p>
        </w:tc>
      </w:tr>
    </w:tbl>
    <w:p w14:paraId="03BA0390" w14:textId="77777777" w:rsidR="000D3134" w:rsidRPr="009325D3" w:rsidRDefault="000D3134" w:rsidP="000D3134">
      <w:pPr>
        <w:pStyle w:val="Sansinterligne"/>
        <w:jc w:val="both"/>
        <w:rPr>
          <w:rFonts w:ascii="Calibri" w:hAnsi="Calibri" w:cs="Calibri"/>
        </w:rPr>
      </w:pPr>
    </w:p>
    <w:p w14:paraId="12276DED" w14:textId="77777777" w:rsidR="000D3134" w:rsidRPr="009325D3" w:rsidRDefault="000D3134" w:rsidP="000D3134">
      <w:pPr>
        <w:pStyle w:val="Sansinterligne"/>
        <w:shd w:val="clear" w:color="auto" w:fill="B7ECFF"/>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00B0F0"/>
        </w:rPr>
        <w:t>CONTACT</w:t>
      </w:r>
      <w:r w:rsidRPr="009325D3">
        <w:rPr>
          <w:rFonts w:ascii="Calibri" w:hAnsi="Calibri" w:cs="Calibri"/>
          <w:b/>
          <w:bCs/>
          <w:color w:val="002060"/>
          <w:sz w:val="28"/>
          <w:szCs w:val="28"/>
        </w:rPr>
        <w:t xml:space="preserve">   Service(s) en charge de l’instruction des dossiers</w:t>
      </w:r>
    </w:p>
    <w:p w14:paraId="0DB0E2EF" w14:textId="77777777" w:rsidR="000D3134" w:rsidRPr="009325D3" w:rsidRDefault="000D3134" w:rsidP="000D3134">
      <w:pPr>
        <w:pStyle w:val="Sansinterligne"/>
        <w:jc w:val="both"/>
        <w:rPr>
          <w:rFonts w:ascii="Calibri" w:hAnsi="Calibri" w:cs="Calibri"/>
        </w:rPr>
      </w:pPr>
    </w:p>
    <w:p w14:paraId="55FEA963" w14:textId="77777777" w:rsidR="000D3134" w:rsidRDefault="000D3134" w:rsidP="000D3134">
      <w:pPr>
        <w:pStyle w:val="Sansinterligne"/>
        <w:jc w:val="both"/>
      </w:pPr>
      <w:r w:rsidRPr="009325D3">
        <w:rPr>
          <w:rFonts w:ascii="Calibri" w:hAnsi="Calibri" w:cs="Calibri"/>
          <w:b/>
          <w:bCs/>
          <w:color w:val="002060"/>
        </w:rPr>
        <w:t>Contact :</w:t>
      </w:r>
      <w:r w:rsidRPr="009325D3">
        <w:rPr>
          <w:rFonts w:ascii="Calibri" w:hAnsi="Calibri" w:cs="Calibri"/>
        </w:rPr>
        <w:t xml:space="preserve"> Conseil régional Centre-Val de Loire, Direction Europe et International, </w:t>
      </w:r>
      <w:bookmarkStart w:id="4" w:name="_Toc108174263"/>
      <w:bookmarkStart w:id="5" w:name="_Toc108604713"/>
      <w:bookmarkStart w:id="6" w:name="_Toc113440875"/>
      <w:bookmarkStart w:id="7" w:name="_Toc116053935"/>
      <w:r w:rsidRPr="00FE0993">
        <w:t>Service Programmation des Fonds européens FEDER FSE+</w:t>
      </w:r>
    </w:p>
    <w:p w14:paraId="25B52E82" w14:textId="77777777" w:rsidR="000D3134" w:rsidRDefault="000D3134" w:rsidP="000D3134">
      <w:pPr>
        <w:pStyle w:val="Sansinterligne"/>
        <w:jc w:val="both"/>
      </w:pPr>
      <w:r>
        <w:rPr>
          <w:noProof/>
        </w:rPr>
        <w:drawing>
          <wp:inline distT="0" distB="0" distL="0" distR="0" wp14:anchorId="79A19B83" wp14:editId="47D7DD29">
            <wp:extent cx="204826" cy="204826"/>
            <wp:effectExtent l="0" t="0" r="5080" b="5080"/>
            <wp:docPr id="784945489" name="Picture 784945489" descr="Envelo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784945808"/>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4826" cy="204826"/>
                    </a:xfrm>
                    <a:prstGeom prst="rect">
                      <a:avLst/>
                    </a:prstGeom>
                  </pic:spPr>
                </pic:pic>
              </a:graphicData>
            </a:graphic>
          </wp:inline>
        </w:drawing>
      </w:r>
      <w:r>
        <w:t xml:space="preserve"> : </w:t>
      </w:r>
      <w:hyperlink r:id="rId16" w:history="1">
        <w:r w:rsidRPr="00E4771E">
          <w:rPr>
            <w:rStyle w:val="Lienhypertexte"/>
          </w:rPr>
          <w:t>ext-europe@centrevaldeloire.fr</w:t>
        </w:r>
      </w:hyperlink>
    </w:p>
    <w:bookmarkEnd w:id="4"/>
    <w:bookmarkEnd w:id="5"/>
    <w:bookmarkEnd w:id="6"/>
    <w:bookmarkEnd w:id="7"/>
    <w:p w14:paraId="32C5E826" w14:textId="77777777" w:rsidR="000D3134" w:rsidRPr="009325D3" w:rsidRDefault="000D3134" w:rsidP="000D3134">
      <w:pPr>
        <w:rPr>
          <w:rFonts w:ascii="Calibri" w:hAnsi="Calibri" w:cs="Calibri"/>
        </w:rPr>
      </w:pPr>
    </w:p>
    <w:p w14:paraId="6D67D91C" w14:textId="77777777" w:rsidR="000D3134" w:rsidRPr="009325D3" w:rsidRDefault="000D3134" w:rsidP="000D3134">
      <w:pPr>
        <w:pStyle w:val="Sansinterligne"/>
        <w:jc w:val="center"/>
        <w:rPr>
          <w:rFonts w:ascii="Calibri" w:hAnsi="Calibri" w:cs="Calibri"/>
        </w:rPr>
      </w:pPr>
      <w:r w:rsidRPr="009325D3">
        <w:rPr>
          <w:rFonts w:ascii="Calibri" w:hAnsi="Calibri" w:cs="Calibri"/>
          <w:noProof/>
        </w:rPr>
        <w:lastRenderedPageBreak/>
        <w:drawing>
          <wp:inline distT="0" distB="0" distL="0" distR="0" wp14:anchorId="3F4C4F60" wp14:editId="6D8DFBC6">
            <wp:extent cx="5872920" cy="8290560"/>
            <wp:effectExtent l="0" t="0" r="0" b="0"/>
            <wp:docPr id="784945619" name="Picture 784945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24838" cy="8363850"/>
                    </a:xfrm>
                    <a:prstGeom prst="rect">
                      <a:avLst/>
                    </a:prstGeom>
                    <a:noFill/>
                    <a:ln>
                      <a:noFill/>
                    </a:ln>
                  </pic:spPr>
                </pic:pic>
              </a:graphicData>
            </a:graphic>
          </wp:inline>
        </w:drawing>
      </w:r>
    </w:p>
    <w:p w14:paraId="2473B9FA" w14:textId="37F7E864" w:rsidR="00CC2054" w:rsidRDefault="00CC2054" w:rsidP="000D3134">
      <w:pPr>
        <w:pStyle w:val="Sansinterligne"/>
        <w:jc w:val="both"/>
        <w:rPr>
          <w:rFonts w:ascii="Calibri" w:hAnsi="Calibri" w:cs="Calibri"/>
        </w:rPr>
      </w:pPr>
    </w:p>
    <w:sectPr w:rsidR="00CC2054" w:rsidSect="000E1C19">
      <w:pgSz w:w="11906" w:h="16838"/>
      <w:pgMar w:top="567" w:right="707"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C2E0B" w14:textId="77777777" w:rsidR="00314B76" w:rsidRDefault="00314B76" w:rsidP="00314B76">
      <w:pPr>
        <w:spacing w:after="0" w:line="240" w:lineRule="auto"/>
      </w:pPr>
      <w:r>
        <w:separator/>
      </w:r>
    </w:p>
  </w:endnote>
  <w:endnote w:type="continuationSeparator" w:id="0">
    <w:p w14:paraId="1CC69BB7" w14:textId="77777777" w:rsidR="00314B76" w:rsidRDefault="00314B76" w:rsidP="00314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AEBD5" w14:textId="77777777" w:rsidR="00314B76" w:rsidRDefault="00314B76" w:rsidP="00314B76">
      <w:pPr>
        <w:spacing w:after="0" w:line="240" w:lineRule="auto"/>
      </w:pPr>
      <w:r>
        <w:separator/>
      </w:r>
    </w:p>
  </w:footnote>
  <w:footnote w:type="continuationSeparator" w:id="0">
    <w:p w14:paraId="7797801A" w14:textId="77777777" w:rsidR="00314B76" w:rsidRDefault="00314B76" w:rsidP="00314B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406A"/>
    <w:multiLevelType w:val="hybridMultilevel"/>
    <w:tmpl w:val="CDDAD1BC"/>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F0734E"/>
    <w:multiLevelType w:val="hybridMultilevel"/>
    <w:tmpl w:val="AFD4E1CE"/>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FC31D4"/>
    <w:multiLevelType w:val="hybridMultilevel"/>
    <w:tmpl w:val="8E304AE4"/>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1F44CD"/>
    <w:multiLevelType w:val="hybridMultilevel"/>
    <w:tmpl w:val="6E14570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14467D46"/>
    <w:multiLevelType w:val="hybridMultilevel"/>
    <w:tmpl w:val="58809E84"/>
    <w:lvl w:ilvl="0" w:tplc="568CAF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5650B5"/>
    <w:multiLevelType w:val="hybridMultilevel"/>
    <w:tmpl w:val="05B8C39C"/>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4249F4"/>
    <w:multiLevelType w:val="hybridMultilevel"/>
    <w:tmpl w:val="8F2AE58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FF6717"/>
    <w:multiLevelType w:val="hybridMultilevel"/>
    <w:tmpl w:val="486EF40C"/>
    <w:lvl w:ilvl="0" w:tplc="F4E23E4C">
      <w:numFmt w:val="bullet"/>
      <w:lvlText w:val=""/>
      <w:lvlJc w:val="left"/>
      <w:pPr>
        <w:ind w:left="1069" w:hanging="360"/>
      </w:pPr>
      <w:rPr>
        <w:rFonts w:ascii="Wingdings" w:eastAsiaTheme="minorHAnsi" w:hAnsi="Wingdings" w:cstheme="minorBidi" w:hint="default"/>
        <w:b w:val="0"/>
        <w:color w:val="auto"/>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8" w15:restartNumberingAfterBreak="0">
    <w:nsid w:val="204F1EA3"/>
    <w:multiLevelType w:val="hybridMultilevel"/>
    <w:tmpl w:val="1006143E"/>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1E0470"/>
    <w:multiLevelType w:val="hybridMultilevel"/>
    <w:tmpl w:val="D0CE132A"/>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CB448D"/>
    <w:multiLevelType w:val="hybridMultilevel"/>
    <w:tmpl w:val="4A701F74"/>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6AE2D62"/>
    <w:multiLevelType w:val="hybridMultilevel"/>
    <w:tmpl w:val="82985EAC"/>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33E045C"/>
    <w:multiLevelType w:val="hybridMultilevel"/>
    <w:tmpl w:val="E89C4098"/>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02B6561"/>
    <w:multiLevelType w:val="hybridMultilevel"/>
    <w:tmpl w:val="1E0E7F94"/>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1C27B31"/>
    <w:multiLevelType w:val="hybridMultilevel"/>
    <w:tmpl w:val="02A4B120"/>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8884441"/>
    <w:multiLevelType w:val="hybridMultilevel"/>
    <w:tmpl w:val="6A46873C"/>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98E0EFD"/>
    <w:multiLevelType w:val="hybridMultilevel"/>
    <w:tmpl w:val="5B7AF44E"/>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AF71773"/>
    <w:multiLevelType w:val="hybridMultilevel"/>
    <w:tmpl w:val="8116ABC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4D045507"/>
    <w:multiLevelType w:val="hybridMultilevel"/>
    <w:tmpl w:val="547800C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E2C3D35"/>
    <w:multiLevelType w:val="hybridMultilevel"/>
    <w:tmpl w:val="AE2EC994"/>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A4A1E05"/>
    <w:multiLevelType w:val="hybridMultilevel"/>
    <w:tmpl w:val="D176168C"/>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B6F0B98"/>
    <w:multiLevelType w:val="hybridMultilevel"/>
    <w:tmpl w:val="E924B4FA"/>
    <w:lvl w:ilvl="0" w:tplc="06425360">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BFF0872"/>
    <w:multiLevelType w:val="hybridMultilevel"/>
    <w:tmpl w:val="9C7CD0F8"/>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602158F"/>
    <w:multiLevelType w:val="hybridMultilevel"/>
    <w:tmpl w:val="6EECCBE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D7D23BB"/>
    <w:multiLevelType w:val="hybridMultilevel"/>
    <w:tmpl w:val="E536FB2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1F358BA"/>
    <w:multiLevelType w:val="hybridMultilevel"/>
    <w:tmpl w:val="28EE81BC"/>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312494F"/>
    <w:multiLevelType w:val="hybridMultilevel"/>
    <w:tmpl w:val="503A12C0"/>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9F15286"/>
    <w:multiLevelType w:val="hybridMultilevel"/>
    <w:tmpl w:val="40A084E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57181098">
    <w:abstractNumId w:val="23"/>
  </w:num>
  <w:num w:numId="2" w16cid:durableId="1884249992">
    <w:abstractNumId w:val="22"/>
  </w:num>
  <w:num w:numId="3" w16cid:durableId="1837307594">
    <w:abstractNumId w:val="11"/>
  </w:num>
  <w:num w:numId="4" w16cid:durableId="1190680505">
    <w:abstractNumId w:val="25"/>
  </w:num>
  <w:num w:numId="5" w16cid:durableId="1847210245">
    <w:abstractNumId w:val="19"/>
  </w:num>
  <w:num w:numId="6" w16cid:durableId="1295217667">
    <w:abstractNumId w:val="15"/>
  </w:num>
  <w:num w:numId="7" w16cid:durableId="811749679">
    <w:abstractNumId w:val="27"/>
  </w:num>
  <w:num w:numId="8" w16cid:durableId="274022021">
    <w:abstractNumId w:val="3"/>
  </w:num>
  <w:num w:numId="9" w16cid:durableId="921254451">
    <w:abstractNumId w:val="26"/>
  </w:num>
  <w:num w:numId="10" w16cid:durableId="2116711066">
    <w:abstractNumId w:val="14"/>
  </w:num>
  <w:num w:numId="11" w16cid:durableId="1681540749">
    <w:abstractNumId w:val="17"/>
  </w:num>
  <w:num w:numId="12" w16cid:durableId="248346462">
    <w:abstractNumId w:val="20"/>
  </w:num>
  <w:num w:numId="13" w16cid:durableId="160590023">
    <w:abstractNumId w:val="4"/>
  </w:num>
  <w:num w:numId="14" w16cid:durableId="1418789487">
    <w:abstractNumId w:val="21"/>
  </w:num>
  <w:num w:numId="15" w16cid:durableId="620697314">
    <w:abstractNumId w:val="7"/>
  </w:num>
  <w:num w:numId="16" w16cid:durableId="898512994">
    <w:abstractNumId w:val="8"/>
  </w:num>
  <w:num w:numId="17" w16cid:durableId="2086537388">
    <w:abstractNumId w:val="1"/>
  </w:num>
  <w:num w:numId="18" w16cid:durableId="936258539">
    <w:abstractNumId w:val="9"/>
  </w:num>
  <w:num w:numId="19" w16cid:durableId="1422067233">
    <w:abstractNumId w:val="18"/>
  </w:num>
  <w:num w:numId="20" w16cid:durableId="546457665">
    <w:abstractNumId w:val="24"/>
  </w:num>
  <w:num w:numId="21" w16cid:durableId="576792683">
    <w:abstractNumId w:val="10"/>
  </w:num>
  <w:num w:numId="22" w16cid:durableId="1884949764">
    <w:abstractNumId w:val="16"/>
  </w:num>
  <w:num w:numId="23" w16cid:durableId="1407650661">
    <w:abstractNumId w:val="0"/>
  </w:num>
  <w:num w:numId="24" w16cid:durableId="1101876065">
    <w:abstractNumId w:val="2"/>
  </w:num>
  <w:num w:numId="25" w16cid:durableId="214389139">
    <w:abstractNumId w:val="6"/>
  </w:num>
  <w:num w:numId="26" w16cid:durableId="1202859307">
    <w:abstractNumId w:val="12"/>
  </w:num>
  <w:num w:numId="27" w16cid:durableId="723211877">
    <w:abstractNumId w:val="13"/>
  </w:num>
  <w:num w:numId="28" w16cid:durableId="425812710">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C19"/>
    <w:rsid w:val="000015A3"/>
    <w:rsid w:val="0001429F"/>
    <w:rsid w:val="000D3134"/>
    <w:rsid w:val="000E1C19"/>
    <w:rsid w:val="0015770F"/>
    <w:rsid w:val="001A505D"/>
    <w:rsid w:val="001A68D1"/>
    <w:rsid w:val="001D553E"/>
    <w:rsid w:val="002208FE"/>
    <w:rsid w:val="002724F8"/>
    <w:rsid w:val="002C6E21"/>
    <w:rsid w:val="003004C5"/>
    <w:rsid w:val="00300D0F"/>
    <w:rsid w:val="00306CCC"/>
    <w:rsid w:val="00314B76"/>
    <w:rsid w:val="00356D8D"/>
    <w:rsid w:val="0036291F"/>
    <w:rsid w:val="00370695"/>
    <w:rsid w:val="003B4980"/>
    <w:rsid w:val="004D0158"/>
    <w:rsid w:val="004D4853"/>
    <w:rsid w:val="005521DB"/>
    <w:rsid w:val="005774DA"/>
    <w:rsid w:val="005F410E"/>
    <w:rsid w:val="006347A3"/>
    <w:rsid w:val="006455FB"/>
    <w:rsid w:val="0065762F"/>
    <w:rsid w:val="006822AF"/>
    <w:rsid w:val="0069573F"/>
    <w:rsid w:val="006A2AF7"/>
    <w:rsid w:val="00773D32"/>
    <w:rsid w:val="00781940"/>
    <w:rsid w:val="007856FC"/>
    <w:rsid w:val="007D32D5"/>
    <w:rsid w:val="007E4FF6"/>
    <w:rsid w:val="007F4EF4"/>
    <w:rsid w:val="00820553"/>
    <w:rsid w:val="009057D7"/>
    <w:rsid w:val="0096212F"/>
    <w:rsid w:val="009A2178"/>
    <w:rsid w:val="009C71E8"/>
    <w:rsid w:val="00A36E22"/>
    <w:rsid w:val="00A92639"/>
    <w:rsid w:val="00AA74C6"/>
    <w:rsid w:val="00AE38D5"/>
    <w:rsid w:val="00B801F8"/>
    <w:rsid w:val="00B87CF4"/>
    <w:rsid w:val="00C16113"/>
    <w:rsid w:val="00CC2054"/>
    <w:rsid w:val="00D349E1"/>
    <w:rsid w:val="00D65218"/>
    <w:rsid w:val="00F17487"/>
    <w:rsid w:val="00F96515"/>
    <w:rsid w:val="00FF0E72"/>
    <w:rsid w:val="00FF53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85DEF"/>
  <w15:chartTrackingRefBased/>
  <w15:docId w15:val="{F6E4E21A-7CC9-4456-8C76-028142DF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C19"/>
    <w:pPr>
      <w:spacing w:after="200" w:line="276" w:lineRule="auto"/>
      <w:jc w:val="both"/>
    </w:pPr>
    <w:rPr>
      <w:rFonts w:ascii="Verdana" w:hAnsi="Verdana"/>
      <w:sz w:val="20"/>
    </w:rPr>
  </w:style>
  <w:style w:type="paragraph" w:styleId="Titre1">
    <w:name w:val="heading 1"/>
    <w:aliases w:val="Titre OS"/>
    <w:basedOn w:val="Normal"/>
    <w:next w:val="Normal"/>
    <w:link w:val="Titre1Car"/>
    <w:uiPriority w:val="9"/>
    <w:qFormat/>
    <w:rsid w:val="00D65218"/>
    <w:pPr>
      <w:keepNext/>
      <w:keepLines/>
      <w:spacing w:before="240" w:after="0"/>
      <w:jc w:val="center"/>
      <w:outlineLvl w:val="0"/>
    </w:pPr>
    <w:rPr>
      <w:rFonts w:asciiTheme="minorHAnsi" w:eastAsiaTheme="majorEastAsia" w:hAnsiTheme="minorHAnsi" w:cstheme="majorBidi"/>
      <w:b/>
      <w:color w:val="002060"/>
      <w:sz w:val="56"/>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0E1C19"/>
    <w:pPr>
      <w:spacing w:after="0" w:line="240" w:lineRule="auto"/>
    </w:pPr>
  </w:style>
  <w:style w:type="table" w:styleId="Grilledutableau">
    <w:name w:val="Table Grid"/>
    <w:basedOn w:val="TableauNormal"/>
    <w:uiPriority w:val="39"/>
    <w:rsid w:val="000E1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chapitre,alinéa 1,6 pt paragraphe carré,List Paragraph1,Sous-Titre,Paragraphe de liste num,Paragraphe de liste 1,Listes,Puce Synthèse,Normal bullet 2,Liste à puce - SC,Paragraphe de liste11,normal,Resume Title,lp1"/>
    <w:basedOn w:val="Normal"/>
    <w:link w:val="ParagraphedelisteCar"/>
    <w:uiPriority w:val="34"/>
    <w:qFormat/>
    <w:rsid w:val="000E1C19"/>
    <w:pPr>
      <w:ind w:left="720"/>
      <w:contextualSpacing/>
    </w:pPr>
  </w:style>
  <w:style w:type="character" w:customStyle="1" w:styleId="SansinterligneCar">
    <w:name w:val="Sans interligne Car"/>
    <w:basedOn w:val="Policepardfaut"/>
    <w:link w:val="Sansinterligne"/>
    <w:uiPriority w:val="1"/>
    <w:rsid w:val="000E1C19"/>
  </w:style>
  <w:style w:type="character" w:customStyle="1" w:styleId="ParagraphedelisteCar">
    <w:name w:val="Paragraphe de liste Car"/>
    <w:aliases w:val="chapitre Car,alinéa 1 Car,6 pt paragraphe carré Car,List Paragraph1 Car,Sous-Titre Car,Paragraphe de liste num Car,Paragraphe de liste 1 Car,Listes Car,Puce Synthèse Car,Normal bullet 2 Car,Liste à puce - SC Car,normal Car"/>
    <w:basedOn w:val="Policepardfaut"/>
    <w:link w:val="Paragraphedeliste"/>
    <w:uiPriority w:val="34"/>
    <w:qFormat/>
    <w:rsid w:val="000E1C19"/>
    <w:rPr>
      <w:rFonts w:ascii="Verdana" w:hAnsi="Verdana"/>
      <w:sz w:val="20"/>
    </w:rPr>
  </w:style>
  <w:style w:type="character" w:styleId="Lienhypertexte">
    <w:name w:val="Hyperlink"/>
    <w:basedOn w:val="Policepardfaut"/>
    <w:uiPriority w:val="99"/>
    <w:unhideWhenUsed/>
    <w:rsid w:val="000E1C19"/>
    <w:rPr>
      <w:color w:val="0563C1" w:themeColor="hyperlink"/>
      <w:u w:val="single"/>
    </w:rPr>
  </w:style>
  <w:style w:type="paragraph" w:styleId="Titre">
    <w:name w:val="Title"/>
    <w:aliases w:val="Titre Action"/>
    <w:basedOn w:val="Normal"/>
    <w:next w:val="Normal"/>
    <w:link w:val="TitreCar"/>
    <w:uiPriority w:val="10"/>
    <w:qFormat/>
    <w:rsid w:val="000E1C19"/>
    <w:pPr>
      <w:spacing w:after="0" w:line="240" w:lineRule="auto"/>
      <w:contextualSpacing/>
      <w:jc w:val="center"/>
    </w:pPr>
    <w:rPr>
      <w:rFonts w:ascii="Calibri" w:eastAsiaTheme="majorEastAsia" w:hAnsi="Calibri" w:cstheme="majorBidi"/>
      <w:b/>
      <w:color w:val="002060"/>
      <w:spacing w:val="-10"/>
      <w:kern w:val="28"/>
      <w:sz w:val="28"/>
      <w:szCs w:val="56"/>
    </w:rPr>
  </w:style>
  <w:style w:type="character" w:customStyle="1" w:styleId="TitreCar">
    <w:name w:val="Titre Car"/>
    <w:aliases w:val="Titre Action Car"/>
    <w:basedOn w:val="Policepardfaut"/>
    <w:link w:val="Titre"/>
    <w:uiPriority w:val="10"/>
    <w:rsid w:val="000E1C19"/>
    <w:rPr>
      <w:rFonts w:ascii="Calibri" w:eastAsiaTheme="majorEastAsia" w:hAnsi="Calibri" w:cstheme="majorBidi"/>
      <w:b/>
      <w:color w:val="002060"/>
      <w:spacing w:val="-10"/>
      <w:kern w:val="28"/>
      <w:sz w:val="28"/>
      <w:szCs w:val="56"/>
    </w:rPr>
  </w:style>
  <w:style w:type="paragraph" w:styleId="En-tte">
    <w:name w:val="header"/>
    <w:basedOn w:val="Normal"/>
    <w:link w:val="En-tteCar"/>
    <w:uiPriority w:val="99"/>
    <w:unhideWhenUsed/>
    <w:rsid w:val="00B87CF4"/>
    <w:pPr>
      <w:tabs>
        <w:tab w:val="center" w:pos="4536"/>
        <w:tab w:val="right" w:pos="9072"/>
      </w:tabs>
      <w:spacing w:after="0" w:line="240" w:lineRule="auto"/>
    </w:pPr>
  </w:style>
  <w:style w:type="character" w:customStyle="1" w:styleId="En-tteCar">
    <w:name w:val="En-tête Car"/>
    <w:basedOn w:val="Policepardfaut"/>
    <w:link w:val="En-tte"/>
    <w:uiPriority w:val="99"/>
    <w:rsid w:val="00B87CF4"/>
    <w:rPr>
      <w:rFonts w:ascii="Verdana" w:hAnsi="Verdana"/>
      <w:sz w:val="20"/>
    </w:rPr>
  </w:style>
  <w:style w:type="paragraph" w:styleId="Corpsdetexte">
    <w:name w:val="Body Text"/>
    <w:basedOn w:val="Normal"/>
    <w:link w:val="CorpsdetexteCar"/>
    <w:uiPriority w:val="1"/>
    <w:qFormat/>
    <w:rsid w:val="009057D7"/>
    <w:pPr>
      <w:widowControl w:val="0"/>
      <w:autoSpaceDE w:val="0"/>
      <w:autoSpaceDN w:val="0"/>
      <w:spacing w:after="0" w:line="240" w:lineRule="auto"/>
      <w:jc w:val="left"/>
    </w:pPr>
    <w:rPr>
      <w:rFonts w:ascii="Tahoma" w:eastAsia="Tahoma" w:hAnsi="Tahoma" w:cs="Tahoma"/>
      <w:sz w:val="18"/>
      <w:szCs w:val="18"/>
    </w:rPr>
  </w:style>
  <w:style w:type="character" w:customStyle="1" w:styleId="CorpsdetexteCar">
    <w:name w:val="Corps de texte Car"/>
    <w:basedOn w:val="Policepardfaut"/>
    <w:link w:val="Corpsdetexte"/>
    <w:uiPriority w:val="1"/>
    <w:rsid w:val="009057D7"/>
    <w:rPr>
      <w:rFonts w:ascii="Tahoma" w:eastAsia="Tahoma" w:hAnsi="Tahoma" w:cs="Tahoma"/>
      <w:sz w:val="18"/>
      <w:szCs w:val="18"/>
    </w:rPr>
  </w:style>
  <w:style w:type="paragraph" w:styleId="Notedebasdepage">
    <w:name w:val="footnote text"/>
    <w:basedOn w:val="Normal"/>
    <w:link w:val="NotedebasdepageCar"/>
    <w:uiPriority w:val="99"/>
    <w:semiHidden/>
    <w:unhideWhenUsed/>
    <w:rsid w:val="00314B76"/>
    <w:pPr>
      <w:spacing w:after="0" w:line="240" w:lineRule="auto"/>
      <w:jc w:val="left"/>
    </w:pPr>
    <w:rPr>
      <w:rFonts w:asciiTheme="minorHAnsi" w:hAnsiTheme="minorHAnsi"/>
      <w:szCs w:val="20"/>
    </w:rPr>
  </w:style>
  <w:style w:type="character" w:customStyle="1" w:styleId="NotedebasdepageCar">
    <w:name w:val="Note de bas de page Car"/>
    <w:basedOn w:val="Policepardfaut"/>
    <w:link w:val="Notedebasdepage"/>
    <w:uiPriority w:val="99"/>
    <w:semiHidden/>
    <w:rsid w:val="00314B76"/>
    <w:rPr>
      <w:sz w:val="20"/>
      <w:szCs w:val="20"/>
    </w:rPr>
  </w:style>
  <w:style w:type="character" w:styleId="Appelnotedebasdep">
    <w:name w:val="footnote reference"/>
    <w:basedOn w:val="Policepardfaut"/>
    <w:uiPriority w:val="99"/>
    <w:semiHidden/>
    <w:unhideWhenUsed/>
    <w:rsid w:val="00314B76"/>
    <w:rPr>
      <w:vertAlign w:val="superscript"/>
    </w:rPr>
  </w:style>
  <w:style w:type="paragraph" w:customStyle="1" w:styleId="paragraph">
    <w:name w:val="paragraph"/>
    <w:basedOn w:val="Normal"/>
    <w:rsid w:val="00306CCC"/>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306CCC"/>
  </w:style>
  <w:style w:type="character" w:customStyle="1" w:styleId="eop">
    <w:name w:val="eop"/>
    <w:basedOn w:val="Policepardfaut"/>
    <w:rsid w:val="00306CCC"/>
  </w:style>
  <w:style w:type="character" w:customStyle="1" w:styleId="Titre1Car">
    <w:name w:val="Titre 1 Car"/>
    <w:aliases w:val="Titre OS Car"/>
    <w:basedOn w:val="Policepardfaut"/>
    <w:link w:val="Titre1"/>
    <w:uiPriority w:val="9"/>
    <w:rsid w:val="00D65218"/>
    <w:rPr>
      <w:rFonts w:eastAsiaTheme="majorEastAsia" w:cstheme="majorBidi"/>
      <w:b/>
      <w:color w:val="002060"/>
      <w:sz w:val="56"/>
      <w:szCs w:val="32"/>
    </w:rPr>
  </w:style>
  <w:style w:type="paragraph" w:styleId="NormalWeb">
    <w:name w:val="Normal (Web)"/>
    <w:basedOn w:val="Normal"/>
    <w:uiPriority w:val="99"/>
    <w:unhideWhenUsed/>
    <w:rsid w:val="004D4853"/>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Rfrenceintense">
    <w:name w:val="Intense Reference"/>
    <w:basedOn w:val="Policepardfaut"/>
    <w:uiPriority w:val="32"/>
    <w:qFormat/>
    <w:rsid w:val="004D4853"/>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hyperlink" Target="mailto:ext-europe@centrevaldeloire.f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image" Target="media/image6.sv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A137275DBA0248B0DD72021258C6F5" ma:contentTypeVersion="10" ma:contentTypeDescription="Crée un document." ma:contentTypeScope="" ma:versionID="a5354c100f40e6ea122feed89f86bce3">
  <xsd:schema xmlns:xsd="http://www.w3.org/2001/XMLSchema" xmlns:xs="http://www.w3.org/2001/XMLSchema" xmlns:p="http://schemas.microsoft.com/office/2006/metadata/properties" xmlns:ns2="55cc30d2-b7bd-4f08-b9b2-9735056b3bad" xmlns:ns3="bb64a37f-c5a3-4adb-861c-9d3b60f16b6d" targetNamespace="http://schemas.microsoft.com/office/2006/metadata/properties" ma:root="true" ma:fieldsID="eb48de8176359272804c68e59cc5cea4" ns2:_="" ns3:_="">
    <xsd:import namespace="55cc30d2-b7bd-4f08-b9b2-9735056b3bad"/>
    <xsd:import namespace="bb64a37f-c5a3-4adb-861c-9d3b60f16b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c30d2-b7bd-4f08-b9b2-9735056b3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4a37f-c5a3-4adb-861c-9d3b60f16b6d"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5DCD6F-5950-4FB0-A90C-6FA8C925774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b64a37f-c5a3-4adb-861c-9d3b60f16b6d"/>
    <ds:schemaRef ds:uri="http://purl.org/dc/terms/"/>
    <ds:schemaRef ds:uri="55cc30d2-b7bd-4f08-b9b2-9735056b3bad"/>
    <ds:schemaRef ds:uri="http://www.w3.org/XML/1998/namespace"/>
    <ds:schemaRef ds:uri="http://purl.org/dc/dcmitype/"/>
  </ds:schemaRefs>
</ds:datastoreItem>
</file>

<file path=customXml/itemProps2.xml><?xml version="1.0" encoding="utf-8"?>
<ds:datastoreItem xmlns:ds="http://schemas.openxmlformats.org/officeDocument/2006/customXml" ds:itemID="{9F979A24-438E-42B0-B188-CC024BBE6D43}">
  <ds:schemaRefs>
    <ds:schemaRef ds:uri="http://schemas.microsoft.com/sharepoint/v3/contenttype/forms"/>
  </ds:schemaRefs>
</ds:datastoreItem>
</file>

<file path=customXml/itemProps3.xml><?xml version="1.0" encoding="utf-8"?>
<ds:datastoreItem xmlns:ds="http://schemas.openxmlformats.org/officeDocument/2006/customXml" ds:itemID="{C0B1642F-CEBC-451B-9F38-1794A1CA0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c30d2-b7bd-4f08-b9b2-9735056b3bad"/>
    <ds:schemaRef ds:uri="bb64a37f-c5a3-4adb-861c-9d3b60f16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2956</Words>
  <Characters>16263</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CRCVDL</Company>
  <LinksUpToDate>false</LinksUpToDate>
  <CharactersWithSpaces>19181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DODEMAND Jeanne</dc:creator>
  <cp:keywords/>
  <dc:description/>
  <cp:lastModifiedBy>DODEMAND Jeanne</cp:lastModifiedBy>
  <cp:revision>4</cp:revision>
  <dcterms:created xsi:type="dcterms:W3CDTF">2022-11-30T13:40:00Z</dcterms:created>
  <dcterms:modified xsi:type="dcterms:W3CDTF">2024-01-10T16:16:00Z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0x01010034A137275DBA0248B0DD72021258C6F5</vt:lpwstr>
  </property>
</Properties>
</file>